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8" w:type="dxa"/>
        <w:tblInd w:w="-432" w:type="dxa"/>
        <w:tblLook w:val="0000" w:firstRow="0" w:lastRow="0" w:firstColumn="0" w:lastColumn="0" w:noHBand="0" w:noVBand="0"/>
      </w:tblPr>
      <w:tblGrid>
        <w:gridCol w:w="5360"/>
        <w:gridCol w:w="283"/>
        <w:gridCol w:w="493"/>
        <w:gridCol w:w="222"/>
        <w:gridCol w:w="4530"/>
      </w:tblGrid>
      <w:tr w:rsidR="00881794" w:rsidRPr="0026710C" w:rsidTr="0085112D">
        <w:trPr>
          <w:trHeight w:val="1438"/>
        </w:trPr>
        <w:tc>
          <w:tcPr>
            <w:tcW w:w="10888" w:type="dxa"/>
            <w:gridSpan w:val="5"/>
          </w:tcPr>
          <w:p w:rsidR="00881794" w:rsidRPr="00856A07" w:rsidRDefault="00881794" w:rsidP="0085112D">
            <w:pPr>
              <w:jc w:val="both"/>
              <w:rPr>
                <w:sz w:val="16"/>
                <w:lang w:val="en-US"/>
              </w:rPr>
            </w:pPr>
            <w:r w:rsidRPr="00856A07">
              <w:rPr>
                <w:lang w:val="en-US"/>
              </w:rPr>
              <w:t xml:space="preserve">  </w:t>
            </w:r>
          </w:p>
          <w:p w:rsidR="00881794" w:rsidRDefault="00587F48" w:rsidP="00A6248D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190500</wp:posOffset>
                  </wp:positionH>
                  <wp:positionV relativeFrom="margin">
                    <wp:posOffset>-133350</wp:posOffset>
                  </wp:positionV>
                  <wp:extent cx="2676525" cy="1314450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1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="Myriad-Roman"/>
                <w:b/>
                <w:noProof/>
                <w:sz w:val="48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-55245</wp:posOffset>
                      </wp:positionV>
                      <wp:extent cx="0" cy="1333500"/>
                      <wp:effectExtent l="8890" t="12065" r="10160" b="698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50520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7.55pt;margin-top:-4.35pt;width:0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"/>
                  </w:pict>
                </mc:Fallback>
              </mc:AlternateContent>
            </w:r>
          </w:p>
          <w:p w:rsidR="00A6248D" w:rsidRPr="00645DAC" w:rsidRDefault="00881794" w:rsidP="0085112D">
            <w:pPr>
              <w:tabs>
                <w:tab w:val="left" w:pos="5670"/>
              </w:tabs>
              <w:autoSpaceDE w:val="0"/>
              <w:autoSpaceDN w:val="0"/>
              <w:adjustRightInd w:val="0"/>
              <w:ind w:left="4685"/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645DAC">
              <w:rPr>
                <w:rFonts w:ascii="Arial" w:hAnsi="Arial" w:cs="Arial"/>
                <w:sz w:val="44"/>
                <w:szCs w:val="44"/>
                <w:lang w:val="en-US"/>
              </w:rPr>
              <w:t>REGAL</w:t>
            </w:r>
            <w:r w:rsidRPr="00645DAC">
              <w:rPr>
                <w:rFonts w:ascii="Arial" w:hAnsi="Arial" w:cs="Arial"/>
                <w:strike/>
                <w:sz w:val="44"/>
                <w:szCs w:val="44"/>
                <w:vertAlign w:val="superscript"/>
                <w:lang w:val="en-US"/>
              </w:rPr>
              <w:t>®</w:t>
            </w:r>
            <w:r w:rsidRPr="00645DAC">
              <w:rPr>
                <w:rFonts w:ascii="Arial" w:hAnsi="Arial" w:cs="Arial"/>
                <w:sz w:val="44"/>
                <w:szCs w:val="44"/>
                <w:lang w:val="en-US"/>
              </w:rPr>
              <w:t xml:space="preserve"> SELECT </w:t>
            </w:r>
          </w:p>
          <w:p w:rsidR="004A3DBA" w:rsidRPr="004A3DBA" w:rsidRDefault="00DF1136" w:rsidP="0085112D">
            <w:pPr>
              <w:tabs>
                <w:tab w:val="left" w:pos="5670"/>
              </w:tabs>
              <w:autoSpaceDE w:val="0"/>
              <w:autoSpaceDN w:val="0"/>
              <w:adjustRightInd w:val="0"/>
              <w:ind w:left="4685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PREMIUM</w:t>
            </w:r>
            <w:r w:rsidR="00881794" w:rsidRPr="00645DAC">
              <w:rPr>
                <w:rFonts w:ascii="Arial" w:hAnsi="Arial" w:cs="Arial"/>
                <w:sz w:val="32"/>
                <w:szCs w:val="32"/>
                <w:lang w:val="en-US"/>
              </w:rPr>
              <w:t xml:space="preserve"> INTERIOR PAINT </w:t>
            </w:r>
          </w:p>
          <w:p w:rsidR="00881794" w:rsidRPr="00645DAC" w:rsidRDefault="00881794" w:rsidP="0085112D">
            <w:pPr>
              <w:tabs>
                <w:tab w:val="left" w:pos="5670"/>
              </w:tabs>
              <w:autoSpaceDE w:val="0"/>
              <w:autoSpaceDN w:val="0"/>
              <w:adjustRightInd w:val="0"/>
              <w:ind w:left="4685"/>
              <w:rPr>
                <w:rFonts w:ascii="Arial" w:hAnsi="Arial" w:cs="Arial"/>
                <w:sz w:val="39"/>
                <w:szCs w:val="39"/>
                <w:lang w:val="en-US"/>
              </w:rPr>
            </w:pPr>
            <w:r w:rsidRPr="00645DAC">
              <w:rPr>
                <w:rFonts w:ascii="Arial" w:hAnsi="Arial" w:cs="Arial"/>
                <w:sz w:val="40"/>
                <w:szCs w:val="40"/>
                <w:lang w:val="en-US"/>
              </w:rPr>
              <w:t>PEARL  FINISH 550</w:t>
            </w:r>
          </w:p>
          <w:p w:rsidR="00881794" w:rsidRPr="00881794" w:rsidRDefault="004A3DBA" w:rsidP="004A3DBA">
            <w:pPr>
              <w:pStyle w:val="1"/>
              <w:spacing w:before="2" w:after="2"/>
              <w:rPr>
                <w:rFonts w:ascii="Arial" w:hAnsi="Arial" w:cs="Arial"/>
                <w:i/>
                <w:lang w:val="ru-RU"/>
              </w:rPr>
            </w:pPr>
            <w:r>
              <w:rPr>
                <w:rFonts w:ascii="Arial" w:hAnsi="Arial" w:cs="Arial"/>
                <w:i/>
                <w:lang w:val="ru-RU"/>
              </w:rPr>
              <w:t>Жемчужная краск</w:t>
            </w:r>
            <w:r w:rsidR="00881794" w:rsidRPr="00645DAC">
              <w:rPr>
                <w:rFonts w:ascii="Arial" w:hAnsi="Arial" w:cs="Arial"/>
                <w:i/>
                <w:lang w:val="ru-RU"/>
              </w:rPr>
              <w:t>а</w:t>
            </w:r>
            <w:r w:rsidR="00461841">
              <w:rPr>
                <w:rFonts w:ascii="Arial" w:hAnsi="Arial" w:cs="Arial"/>
                <w:i/>
                <w:lang w:val="ru-RU"/>
              </w:rPr>
              <w:t xml:space="preserve"> на водной основе</w:t>
            </w:r>
            <w:r w:rsidR="00881794" w:rsidRPr="00645DAC">
              <w:rPr>
                <w:rFonts w:ascii="Arial" w:hAnsi="Arial" w:cs="Arial"/>
                <w:i/>
                <w:lang w:val="ru-RU"/>
              </w:rPr>
              <w:t xml:space="preserve"> для внутренних работ</w:t>
            </w:r>
          </w:p>
        </w:tc>
      </w:tr>
      <w:tr w:rsidR="00881794" w:rsidTr="0085112D">
        <w:trPr>
          <w:trHeight w:val="304"/>
        </w:trPr>
        <w:tc>
          <w:tcPr>
            <w:tcW w:w="5360" w:type="dxa"/>
            <w:shd w:val="clear" w:color="auto" w:fill="000000"/>
          </w:tcPr>
          <w:p w:rsidR="00881794" w:rsidRDefault="00881794" w:rsidP="0085112D">
            <w:pPr>
              <w:rPr>
                <w:b/>
                <w:bCs/>
                <w:color w:val="FFFFFF"/>
                <w:highlight w:val="black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Отличительные особенности:</w:t>
            </w:r>
            <w:r w:rsidRPr="00F97F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black"/>
              </w:rPr>
              <w:t>……</w:t>
            </w:r>
            <w:r>
              <w:rPr>
                <w:b/>
                <w:bCs/>
                <w:color w:val="000000"/>
                <w:highlight w:val="black"/>
              </w:rPr>
              <w:t xml:space="preserve">        ….</w:t>
            </w:r>
            <w:r>
              <w:rPr>
                <w:b/>
                <w:bCs/>
                <w:color w:val="FFFFFF"/>
                <w:highlight w:val="black"/>
              </w:rPr>
              <w:t xml:space="preserve"> </w:t>
            </w:r>
          </w:p>
        </w:tc>
        <w:tc>
          <w:tcPr>
            <w:tcW w:w="283" w:type="dxa"/>
          </w:tcPr>
          <w:p w:rsidR="00881794" w:rsidRPr="00F97F75" w:rsidRDefault="00881794" w:rsidP="0085112D">
            <w:pPr>
              <w:rPr>
                <w:rFonts w:ascii="Arial" w:hAnsi="Arial" w:cs="Arial"/>
                <w:b/>
                <w:bCs/>
                <w:sz w:val="22"/>
                <w:szCs w:val="22"/>
                <w:highlight w:val="black"/>
              </w:rPr>
            </w:pPr>
          </w:p>
        </w:tc>
        <w:tc>
          <w:tcPr>
            <w:tcW w:w="5245" w:type="dxa"/>
            <w:gridSpan w:val="3"/>
            <w:shd w:val="clear" w:color="auto" w:fill="000000"/>
          </w:tcPr>
          <w:p w:rsidR="00881794" w:rsidRPr="00F97F75" w:rsidRDefault="00881794" w:rsidP="0085112D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Общие сведения:</w:t>
            </w:r>
            <w:r w:rsidRPr="00F97F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black"/>
              </w:rPr>
              <w:t xml:space="preserve">………………..…..           </w:t>
            </w:r>
          </w:p>
        </w:tc>
      </w:tr>
      <w:tr w:rsidR="00881794" w:rsidTr="0085112D">
        <w:trPr>
          <w:trHeight w:val="1615"/>
        </w:trPr>
        <w:tc>
          <w:tcPr>
            <w:tcW w:w="5360" w:type="dxa"/>
          </w:tcPr>
          <w:p w:rsidR="00881794" w:rsidRPr="004A3DBA" w:rsidRDefault="004A3DBA" w:rsidP="00881794">
            <w:pPr>
              <w:numPr>
                <w:ilvl w:val="0"/>
                <w:numId w:val="4"/>
              </w:numPr>
              <w:tabs>
                <w:tab w:val="clear" w:pos="720"/>
                <w:tab w:val="num" w:pos="148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Отличная </w:t>
            </w:r>
            <w:r w:rsidR="00881794">
              <w:rPr>
                <w:rFonts w:ascii="Lucida Sans Unicode" w:hAnsi="Lucida Sans Unicode" w:cs="Lucida Sans Unicode"/>
                <w:sz w:val="16"/>
                <w:szCs w:val="16"/>
              </w:rPr>
              <w:t>долговечность</w:t>
            </w:r>
          </w:p>
          <w:p w:rsidR="004A3DBA" w:rsidRPr="004A3DBA" w:rsidRDefault="004A3DBA" w:rsidP="00881794">
            <w:pPr>
              <w:numPr>
                <w:ilvl w:val="0"/>
                <w:numId w:val="4"/>
              </w:numPr>
              <w:tabs>
                <w:tab w:val="clear" w:pos="720"/>
                <w:tab w:val="num" w:pos="148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Отличная укрывистость</w:t>
            </w:r>
          </w:p>
          <w:p w:rsidR="004A3DBA" w:rsidRPr="004A3DBA" w:rsidRDefault="004A3DBA" w:rsidP="00881794">
            <w:pPr>
              <w:numPr>
                <w:ilvl w:val="0"/>
                <w:numId w:val="4"/>
              </w:numPr>
              <w:tabs>
                <w:tab w:val="clear" w:pos="720"/>
                <w:tab w:val="num" w:pos="148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Легкость нанесения</w:t>
            </w:r>
          </w:p>
          <w:p w:rsidR="004A3DBA" w:rsidRPr="004A3DBA" w:rsidRDefault="004A3DBA" w:rsidP="00881794">
            <w:pPr>
              <w:numPr>
                <w:ilvl w:val="0"/>
                <w:numId w:val="4"/>
              </w:numPr>
              <w:tabs>
                <w:tab w:val="clear" w:pos="720"/>
                <w:tab w:val="num" w:pos="148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Нулевое содержание ЛОВ, слабый запах</w:t>
            </w:r>
          </w:p>
          <w:p w:rsidR="004A3DBA" w:rsidRPr="004A3DBA" w:rsidRDefault="004A3DBA" w:rsidP="00881794">
            <w:pPr>
              <w:numPr>
                <w:ilvl w:val="0"/>
                <w:numId w:val="4"/>
              </w:numPr>
              <w:tabs>
                <w:tab w:val="clear" w:pos="720"/>
                <w:tab w:val="num" w:pos="148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Самогрунтующаяся на большинстве поверхностей</w:t>
            </w:r>
          </w:p>
          <w:p w:rsidR="004A3DBA" w:rsidRPr="004A3DBA" w:rsidRDefault="004A3DBA" w:rsidP="004A3DBA">
            <w:pPr>
              <w:numPr>
                <w:ilvl w:val="0"/>
                <w:numId w:val="4"/>
              </w:numPr>
              <w:tabs>
                <w:tab w:val="clear" w:pos="720"/>
                <w:tab w:val="num" w:pos="148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Обеспечивает покрытие, устойчивое к плесени</w:t>
            </w:r>
          </w:p>
          <w:p w:rsidR="00881794" w:rsidRPr="00C704DB" w:rsidRDefault="00881794" w:rsidP="00881794">
            <w:pPr>
              <w:numPr>
                <w:ilvl w:val="0"/>
                <w:numId w:val="4"/>
              </w:numPr>
              <w:tabs>
                <w:tab w:val="clear" w:pos="720"/>
                <w:tab w:val="num" w:pos="148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Не разбрызгивается</w:t>
            </w:r>
          </w:p>
          <w:p w:rsidR="00881794" w:rsidRPr="004A3DBA" w:rsidRDefault="004A3DBA" w:rsidP="00F76566">
            <w:pPr>
              <w:numPr>
                <w:ilvl w:val="0"/>
                <w:numId w:val="4"/>
              </w:numPr>
              <w:tabs>
                <w:tab w:val="clear" w:pos="720"/>
                <w:tab w:val="num" w:pos="148"/>
              </w:tabs>
              <w:spacing w:beforeLines="1" w:before="2" w:afterLines="1" w:after="2"/>
              <w:ind w:left="148" w:firstLine="180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Превосходная растекаемость и распределение</w:t>
            </w:r>
          </w:p>
        </w:tc>
        <w:tc>
          <w:tcPr>
            <w:tcW w:w="283" w:type="dxa"/>
          </w:tcPr>
          <w:p w:rsidR="00881794" w:rsidRDefault="00881794" w:rsidP="0085112D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3"/>
          </w:tcPr>
          <w:p w:rsidR="00881794" w:rsidRPr="00A65974" w:rsidRDefault="004D286E" w:rsidP="004D286E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Долговечное, легкое в использовании и моющееся л</w:t>
            </w:r>
            <w:r w:rsidR="00881794" w:rsidRPr="00A65974">
              <w:rPr>
                <w:rFonts w:ascii="Lucida Sans Unicode" w:hAnsi="Lucida Sans Unicode" w:cs="Lucida Sans Unicode"/>
                <w:sz w:val="16"/>
                <w:szCs w:val="16"/>
              </w:rPr>
              <w:t>атексн</w:t>
            </w:r>
            <w:r w:rsidR="00645DAC">
              <w:rPr>
                <w:rFonts w:ascii="Lucida Sans Unicode" w:hAnsi="Lucida Sans Unicode" w:cs="Lucida Sans Unicode"/>
                <w:sz w:val="16"/>
                <w:szCs w:val="16"/>
              </w:rPr>
              <w:t xml:space="preserve">ое жемчужное покрытие </w:t>
            </w:r>
            <w:r w:rsidR="00645DAC" w:rsidRPr="00645DAC">
              <w:rPr>
                <w:rFonts w:ascii="Lucida Sans Unicode" w:hAnsi="Lucida Sans Unicode" w:cs="Lucida Sans Unicode"/>
                <w:sz w:val="16"/>
                <w:szCs w:val="16"/>
              </w:rPr>
              <w:t xml:space="preserve">качества </w:t>
            </w:r>
            <w:r w:rsidR="00645DAC" w:rsidRPr="00645DAC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Premium</w:t>
            </w:r>
            <w:r w:rsidR="00881794" w:rsidRPr="00A65974">
              <w:rPr>
                <w:rFonts w:ascii="Lucida Sans Unicode" w:hAnsi="Lucida Sans Unicode" w:cs="Lucida Sans Unicode"/>
                <w:sz w:val="16"/>
                <w:szCs w:val="16"/>
              </w:rPr>
              <w:t xml:space="preserve">. </w:t>
            </w:r>
            <w:r w:rsidR="00645DAC">
              <w:rPr>
                <w:rFonts w:ascii="Lucida Sans Unicode" w:hAnsi="Lucida Sans Unicode" w:cs="Lucida Sans Unicode"/>
                <w:sz w:val="16"/>
                <w:szCs w:val="16"/>
              </w:rPr>
              <w:t>К</w:t>
            </w:r>
            <w:r w:rsidR="00881794" w:rsidRPr="00887D70">
              <w:rPr>
                <w:rFonts w:ascii="Lucida Sans Unicode" w:hAnsi="Lucida Sans Unicode" w:cs="Lucida Sans Unicode"/>
                <w:sz w:val="16"/>
                <w:szCs w:val="16"/>
              </w:rPr>
              <w:t>расивое покрытие для внутренней отделки и акцентных элементов.</w:t>
            </w:r>
            <w:r w:rsidR="00645DAC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="00881794">
              <w:rPr>
                <w:rFonts w:ascii="Lucida Sans Unicode" w:hAnsi="Lucida Sans Unicode" w:cs="Lucida Sans Unicode"/>
                <w:sz w:val="16"/>
                <w:szCs w:val="16"/>
              </w:rPr>
              <w:t>Идеально подходит для поверхностей</w:t>
            </w:r>
            <w:r w:rsidR="00645DAC">
              <w:rPr>
                <w:rFonts w:ascii="Lucida Sans Unicode" w:hAnsi="Lucida Sans Unicode" w:cs="Lucida Sans Unicode"/>
                <w:sz w:val="16"/>
                <w:szCs w:val="16"/>
              </w:rPr>
              <w:t>,</w:t>
            </w:r>
            <w:r w:rsidR="00881794">
              <w:rPr>
                <w:rFonts w:ascii="Lucida Sans Unicode" w:hAnsi="Lucida Sans Unicode" w:cs="Lucida Sans Unicode"/>
                <w:sz w:val="16"/>
                <w:szCs w:val="16"/>
              </w:rPr>
              <w:t xml:space="preserve"> подвергающихся сильному износу и загрязнению, таки</w:t>
            </w:r>
            <w:r w:rsidR="00645DAC">
              <w:rPr>
                <w:rFonts w:ascii="Lucida Sans Unicode" w:hAnsi="Lucida Sans Unicode" w:cs="Lucida Sans Unicode"/>
                <w:sz w:val="16"/>
                <w:szCs w:val="16"/>
              </w:rPr>
              <w:t>е</w:t>
            </w:r>
            <w:r w:rsidR="00881794">
              <w:rPr>
                <w:rFonts w:ascii="Lucida Sans Unicode" w:hAnsi="Lucida Sans Unicode" w:cs="Lucida Sans Unicode"/>
                <w:sz w:val="16"/>
                <w:szCs w:val="16"/>
              </w:rPr>
              <w:t xml:space="preserve"> как </w:t>
            </w:r>
            <w:r w:rsidR="00645DAC">
              <w:rPr>
                <w:rFonts w:ascii="Lucida Sans Unicode" w:hAnsi="Lucida Sans Unicode" w:cs="Lucida Sans Unicode"/>
                <w:sz w:val="16"/>
                <w:szCs w:val="16"/>
              </w:rPr>
              <w:t>коридоры</w:t>
            </w:r>
            <w:r w:rsidR="00881794">
              <w:rPr>
                <w:rFonts w:ascii="Lucida Sans Unicode" w:hAnsi="Lucida Sans Unicode" w:cs="Lucida Sans Unicode"/>
                <w:sz w:val="16"/>
                <w:szCs w:val="16"/>
              </w:rPr>
              <w:t>,</w:t>
            </w:r>
            <w:r w:rsidR="00645DAC">
              <w:rPr>
                <w:rFonts w:ascii="Lucida Sans Unicode" w:hAnsi="Lucida Sans Unicode" w:cs="Lucida Sans Unicode"/>
                <w:sz w:val="16"/>
                <w:szCs w:val="16"/>
              </w:rPr>
              <w:t xml:space="preserve"> лестничные пролеты, столовые, раздевалки, лаборатории и т.д.</w:t>
            </w:r>
            <w:r w:rsidR="00881794">
              <w:rPr>
                <w:rFonts w:ascii="Lucida Sans Unicode" w:hAnsi="Lucida Sans Unicode" w:cs="Lucida Sans Unicode"/>
                <w:sz w:val="16"/>
                <w:szCs w:val="16"/>
              </w:rPr>
              <w:t xml:space="preserve"> Легко наносится с помощью кисти, валика или распылителя</w:t>
            </w:r>
            <w:r w:rsidR="00887D70">
              <w:rPr>
                <w:rFonts w:ascii="Lucida Sans Unicode" w:hAnsi="Lucida Sans Unicode" w:cs="Lucida Sans Unicode"/>
                <w:sz w:val="16"/>
                <w:szCs w:val="16"/>
              </w:rPr>
              <w:t xml:space="preserve">. </w:t>
            </w:r>
            <w:r w:rsidR="003A0D46">
              <w:rPr>
                <w:rFonts w:ascii="Lucida Sans Unicode" w:hAnsi="Lucida Sans Unicode" w:cs="Lucida Sans Unicode"/>
                <w:sz w:val="16"/>
                <w:szCs w:val="16"/>
              </w:rPr>
              <w:t>Превосходные кроющие</w:t>
            </w:r>
            <w:r w:rsidR="00881794">
              <w:rPr>
                <w:rFonts w:ascii="Lucida Sans Unicode" w:hAnsi="Lucida Sans Unicode" w:cs="Lucida Sans Unicode"/>
                <w:sz w:val="16"/>
                <w:szCs w:val="16"/>
              </w:rPr>
              <w:t xml:space="preserve"> и </w:t>
            </w:r>
            <w:r w:rsidR="00645DAC">
              <w:rPr>
                <w:rFonts w:ascii="Lucida Sans Unicode" w:hAnsi="Lucida Sans Unicode" w:cs="Lucida Sans Unicode"/>
                <w:sz w:val="16"/>
                <w:szCs w:val="16"/>
              </w:rPr>
              <w:t>выравнивающие способности</w:t>
            </w:r>
            <w:r w:rsidR="00887D70">
              <w:rPr>
                <w:rFonts w:ascii="Lucida Sans Unicode" w:hAnsi="Lucida Sans Unicode" w:cs="Lucida Sans Unicode"/>
                <w:sz w:val="16"/>
                <w:szCs w:val="16"/>
              </w:rPr>
              <w:t xml:space="preserve">. </w:t>
            </w:r>
            <w:r w:rsidR="00881794">
              <w:rPr>
                <w:rFonts w:ascii="Lucida Sans Unicode" w:hAnsi="Lucida Sans Unicode" w:cs="Lucida Sans Unicode"/>
                <w:sz w:val="16"/>
                <w:szCs w:val="16"/>
              </w:rPr>
              <w:t>Самогрунтующееся на большинстве поверхностей</w:t>
            </w:r>
            <w:r w:rsidR="00887D70">
              <w:rPr>
                <w:rFonts w:ascii="Lucida Sans Unicode" w:hAnsi="Lucida Sans Unicode" w:cs="Lucida Sans Unicode"/>
                <w:sz w:val="16"/>
                <w:szCs w:val="16"/>
              </w:rPr>
              <w:t>.</w:t>
            </w:r>
          </w:p>
        </w:tc>
      </w:tr>
      <w:tr w:rsidR="00881794" w:rsidTr="0085112D">
        <w:trPr>
          <w:trHeight w:val="306"/>
        </w:trPr>
        <w:tc>
          <w:tcPr>
            <w:tcW w:w="5360" w:type="dxa"/>
            <w:shd w:val="clear" w:color="auto" w:fill="000000"/>
          </w:tcPr>
          <w:p w:rsidR="00881794" w:rsidRPr="00F97F75" w:rsidRDefault="00881794" w:rsidP="008511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Рекомендуется для:</w:t>
            </w:r>
          </w:p>
        </w:tc>
        <w:tc>
          <w:tcPr>
            <w:tcW w:w="283" w:type="dxa"/>
          </w:tcPr>
          <w:p w:rsidR="00881794" w:rsidRDefault="00881794" w:rsidP="008511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shd w:val="clear" w:color="auto" w:fill="000000"/>
          </w:tcPr>
          <w:p w:rsidR="00881794" w:rsidRPr="00F97F75" w:rsidRDefault="00881794" w:rsidP="008511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Ограничения:</w:t>
            </w:r>
          </w:p>
        </w:tc>
      </w:tr>
      <w:tr w:rsidR="00881794" w:rsidTr="0085112D">
        <w:trPr>
          <w:trHeight w:val="929"/>
        </w:trPr>
        <w:tc>
          <w:tcPr>
            <w:tcW w:w="5360" w:type="dxa"/>
            <w:tcBorders>
              <w:bottom w:val="single" w:sz="4" w:space="0" w:color="auto"/>
            </w:tcBorders>
          </w:tcPr>
          <w:p w:rsidR="00881794" w:rsidRPr="00A65974" w:rsidRDefault="00881794" w:rsidP="00D35157">
            <w:pPr>
              <w:ind w:right="-108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A65974">
              <w:rPr>
                <w:rFonts w:ascii="Lucida Sans Unicode" w:hAnsi="Lucida Sans Unicode" w:cs="Lucida Sans Unicode"/>
                <w:sz w:val="16"/>
                <w:szCs w:val="16"/>
              </w:rPr>
              <w:t>Идеально для внутренней отделки, дверей, шкафов, стен, новых или окрашенных потолков из звукопоглощающей плитки, а также для нового или ранее окрашенного гипсокартона, штукатурки, каменной/кирпичной кладки, загрунтованного или ранее окрашенного дерева, металла.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881794" w:rsidRDefault="00881794" w:rsidP="0085112D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881794" w:rsidRDefault="00881794" w:rsidP="00881794">
            <w:pPr>
              <w:numPr>
                <w:ilvl w:val="0"/>
                <w:numId w:val="9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>Не наносить при температуре воздуха и поверхности ниже +10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>С.</w:t>
            </w:r>
          </w:p>
          <w:p w:rsidR="00881794" w:rsidRPr="00F97F75" w:rsidRDefault="00881794" w:rsidP="0085112D">
            <w:pPr>
              <w:ind w:left="397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881794" w:rsidTr="0085112D">
        <w:trPr>
          <w:cantSplit/>
          <w:trHeight w:hRule="exact" w:val="306"/>
        </w:trPr>
        <w:tc>
          <w:tcPr>
            <w:tcW w:w="10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81794" w:rsidRPr="00F97F75" w:rsidRDefault="00881794" w:rsidP="008511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en-US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Подробная информация:</w:t>
            </w: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  <w:lang w:val="en-US"/>
              </w:rPr>
              <w:t xml:space="preserve">     </w:t>
            </w:r>
            <w:r w:rsidRPr="00F97F75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en-US"/>
              </w:rPr>
              <w:t xml:space="preserve">                                                                    </w:t>
            </w:r>
          </w:p>
        </w:tc>
      </w:tr>
      <w:tr w:rsidR="00881794" w:rsidTr="0085112D">
        <w:trPr>
          <w:trHeight w:val="6704"/>
        </w:trPr>
        <w:tc>
          <w:tcPr>
            <w:tcW w:w="6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DAC" w:rsidRPr="0079689D" w:rsidRDefault="00645DAC" w:rsidP="00645D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Цвета:     </w:t>
            </w:r>
            <w:r w:rsidRPr="0079689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796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Стандартные: </w:t>
            </w:r>
          </w:p>
          <w:p w:rsidR="00645DAC" w:rsidRPr="0079689D" w:rsidRDefault="00645DAC" w:rsidP="00645DAC">
            <w:pPr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 w:rsidRPr="0079689D">
              <w:rPr>
                <w:rFonts w:ascii="Lucida Sans Unicode" w:hAnsi="Lucida Sans Unicode" w:cs="Lucida Sans Unicode"/>
                <w:bCs/>
                <w:sz w:val="16"/>
                <w:szCs w:val="16"/>
              </w:rPr>
              <w:t>Белый</w:t>
            </w:r>
          </w:p>
          <w:p w:rsidR="00645DAC" w:rsidRPr="008E2796" w:rsidRDefault="00645DAC" w:rsidP="0064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FC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 xml:space="preserve">             </w:t>
            </w:r>
            <w:r w:rsidRPr="0079689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79689D">
              <w:rPr>
                <w:rFonts w:ascii="Arial" w:hAnsi="Arial" w:cs="Arial"/>
                <w:b/>
                <w:sz w:val="20"/>
                <w:szCs w:val="20"/>
              </w:rPr>
              <w:t>Базы для окрашивания:</w:t>
            </w:r>
          </w:p>
          <w:p w:rsidR="00645DAC" w:rsidRPr="0079689D" w:rsidRDefault="00645DAC" w:rsidP="00645DAC">
            <w:pPr>
              <w:tabs>
                <w:tab w:val="right" w:pos="5920"/>
              </w:tabs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</w:pPr>
            <w:r w:rsidRPr="00A9394E">
              <w:rPr>
                <w:rFonts w:ascii="Lucida Sans Unicode" w:hAnsi="Lucida Sans Unicode" w:cs="Lucida Sans Unicode"/>
                <w:sz w:val="16"/>
                <w:szCs w:val="16"/>
              </w:rPr>
              <w:t>Базы</w:t>
            </w:r>
            <w:r w:rsidRPr="00841227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 GENNEX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® </w:t>
            </w:r>
            <w:r w:rsidRPr="00841227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Waterborne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 </w:t>
            </w:r>
            <w:r w:rsidRPr="00841227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Colorant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: 1</w:t>
            </w:r>
            <w:r w:rsidRPr="00A9394E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, 2</w:t>
            </w:r>
            <w:r w:rsidRPr="00A9394E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, 3</w:t>
            </w:r>
            <w:r w:rsidRPr="00A9394E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и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  4</w:t>
            </w:r>
            <w:r w:rsidRPr="00A9394E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ab/>
            </w:r>
          </w:p>
          <w:p w:rsidR="00645DAC" w:rsidRPr="0079689D" w:rsidRDefault="00645DAC" w:rsidP="0064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575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               </w:t>
            </w:r>
            <w:r w:rsidRPr="0079689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79689D">
              <w:rPr>
                <w:rFonts w:ascii="Arial" w:hAnsi="Arial" w:cs="Arial"/>
                <w:b/>
                <w:sz w:val="20"/>
                <w:szCs w:val="20"/>
              </w:rPr>
              <w:t xml:space="preserve"> Особые цвета:</w:t>
            </w:r>
          </w:p>
          <w:p w:rsidR="00645DAC" w:rsidRPr="006763E8" w:rsidRDefault="00645DAC" w:rsidP="00645DAC">
            <w:pPr>
              <w:pBdr>
                <w:bottom w:val="single" w:sz="4" w:space="1" w:color="auto"/>
              </w:pBd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Обращайтесь к специалистам нашей компании</w:t>
            </w:r>
          </w:p>
          <w:p w:rsidR="00645DAC" w:rsidRPr="0079689D" w:rsidRDefault="00645DAC" w:rsidP="00645DAC">
            <w:pPr>
              <w:pStyle w:val="a3"/>
              <w:rPr>
                <w:rFonts w:ascii="Arial" w:hAnsi="Arial" w:cs="Arial"/>
                <w:sz w:val="14"/>
                <w:szCs w:val="14"/>
              </w:rPr>
            </w:pPr>
            <w:r w:rsidRPr="0079689D">
              <w:rPr>
                <w:rFonts w:ascii="Arial" w:hAnsi="Arial" w:cs="Arial"/>
                <w:sz w:val="14"/>
                <w:szCs w:val="14"/>
              </w:rPr>
              <w:t>Экологическая информация:</w:t>
            </w:r>
          </w:p>
          <w:p w:rsidR="00477DA9" w:rsidRPr="00492B94" w:rsidRDefault="00477DA9" w:rsidP="00477DA9">
            <w:pPr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Соответствует требованиям по ЛОВ во всех подконтрольных регионах.</w:t>
            </w:r>
          </w:p>
          <w:p w:rsidR="00477DA9" w:rsidRPr="00492B94" w:rsidRDefault="00477DA9" w:rsidP="00477DA9">
            <w:pPr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Нулевое содержание ЛОВ</w:t>
            </w:r>
          </w:p>
          <w:p w:rsidR="00477DA9" w:rsidRPr="00492B94" w:rsidRDefault="00477DA9" w:rsidP="00477DA9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Class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(0-25) поверх невозгораемых поверхностей при проведении испытаний согласно стандарту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ASTM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E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-84.</w:t>
            </w:r>
          </w:p>
          <w:p w:rsidR="00477DA9" w:rsidRPr="00477DA9" w:rsidRDefault="00477DA9" w:rsidP="00477DA9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MPI</w:t>
            </w:r>
            <w:r w:rsidRPr="00477DA9">
              <w:rPr>
                <w:rFonts w:ascii="Lucida Sans Unicode" w:hAnsi="Lucida Sans Unicode" w:cs="Lucida Sans Unicode"/>
                <w:sz w:val="14"/>
                <w:szCs w:val="14"/>
              </w:rPr>
              <w:t xml:space="preserve"> #</w:t>
            </w:r>
            <w:r w:rsidRPr="00651604">
              <w:rPr>
                <w:rFonts w:ascii="Lucida Sans Unicode" w:hAnsi="Lucida Sans Unicode" w:cs="Lucida Sans Unicode"/>
                <w:sz w:val="14"/>
                <w:szCs w:val="14"/>
              </w:rPr>
              <w:t>4</w:t>
            </w:r>
            <w:r w:rsidRPr="00477DA9">
              <w:rPr>
                <w:rFonts w:ascii="Lucida Sans Unicode" w:hAnsi="Lucida Sans Unicode" w:cs="Lucida Sans Unicode"/>
                <w:sz w:val="14"/>
                <w:szCs w:val="14"/>
              </w:rPr>
              <w:t xml:space="preserve">3, </w:t>
            </w:r>
            <w:r w:rsidRPr="00651604">
              <w:rPr>
                <w:rFonts w:ascii="Lucida Sans Unicode" w:hAnsi="Lucida Sans Unicode" w:cs="Lucida Sans Unicode"/>
                <w:sz w:val="14"/>
                <w:szCs w:val="14"/>
              </w:rPr>
              <w:t>4</w:t>
            </w:r>
            <w:r w:rsidRPr="00477DA9">
              <w:rPr>
                <w:rFonts w:ascii="Lucida Sans Unicode" w:hAnsi="Lucida Sans Unicode" w:cs="Lucida Sans Unicode"/>
                <w:sz w:val="14"/>
                <w:szCs w:val="14"/>
              </w:rPr>
              <w:t xml:space="preserve">3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X</w:t>
            </w:r>
            <w:r w:rsidRPr="00477DA9">
              <w:rPr>
                <w:rFonts w:ascii="Lucida Sans Unicode" w:hAnsi="Lucida Sans Unicode" w:cs="Lucida Sans Unicode"/>
                <w:sz w:val="14"/>
                <w:szCs w:val="14"/>
              </w:rPr>
              <w:t>-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Green</w:t>
            </w:r>
            <w:r w:rsidRPr="00477DA9">
              <w:rPr>
                <w:rFonts w:ascii="Lucida Sans Unicode" w:hAnsi="Lucida Sans Unicode" w:cs="Lucida Sans Unicode"/>
                <w:sz w:val="14"/>
                <w:szCs w:val="14"/>
              </w:rPr>
              <w:t>, 14</w:t>
            </w:r>
            <w:r w:rsidRPr="00651604">
              <w:rPr>
                <w:rFonts w:ascii="Lucida Sans Unicode" w:hAnsi="Lucida Sans Unicode" w:cs="Lucida Sans Unicode"/>
                <w:sz w:val="14"/>
                <w:szCs w:val="14"/>
              </w:rPr>
              <w:t>0</w:t>
            </w:r>
            <w:r w:rsidRPr="00477DA9">
              <w:rPr>
                <w:rFonts w:ascii="Lucida Sans Unicode" w:hAnsi="Lucida Sans Unicode" w:cs="Lucida Sans Unicode"/>
                <w:sz w:val="14"/>
                <w:szCs w:val="14"/>
              </w:rPr>
              <w:t>, 14</w:t>
            </w:r>
            <w:r w:rsidRPr="00651604">
              <w:rPr>
                <w:rFonts w:ascii="Lucida Sans Unicode" w:hAnsi="Lucida Sans Unicode" w:cs="Lucida Sans Unicode"/>
                <w:sz w:val="14"/>
                <w:szCs w:val="14"/>
              </w:rPr>
              <w:t>0</w:t>
            </w:r>
            <w:r w:rsidRPr="00477DA9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X</w:t>
            </w:r>
            <w:r w:rsidRPr="00477DA9">
              <w:rPr>
                <w:rFonts w:ascii="Lucida Sans Unicode" w:hAnsi="Lucida Sans Unicode" w:cs="Lucida Sans Unicode"/>
                <w:sz w:val="14"/>
                <w:szCs w:val="14"/>
              </w:rPr>
              <w:t>-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Green</w:t>
            </w:r>
          </w:p>
          <w:p w:rsidR="00477DA9" w:rsidRPr="00492B94" w:rsidRDefault="00477DA9" w:rsidP="00477DA9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Class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(0-25) поверх невозгораемых поверхностей при проведении испытаний согласно стандарту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ASTM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E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-84.</w:t>
            </w:r>
          </w:p>
          <w:p w:rsidR="00477DA9" w:rsidRPr="00492B94" w:rsidRDefault="00477DA9" w:rsidP="00477DA9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b/>
                <w:sz w:val="14"/>
                <w:szCs w:val="14"/>
              </w:rPr>
              <w:t xml:space="preserve">Противомикробное –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данный продукт содержит вещества, которые препятствуют развитию микробов на поверхности пленки краски. Этот продукт содержит противомикробные добавки, которые препятствуют развитию грибка и плесени на поверхности пленки краски.</w:t>
            </w:r>
          </w:p>
          <w:p w:rsidR="00477DA9" w:rsidRPr="00492B94" w:rsidRDefault="00587F48" w:rsidP="00477DA9">
            <w:pPr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noProof/>
                <w:sz w:val="14"/>
                <w:szCs w:val="14"/>
              </w:rPr>
              <w:drawing>
                <wp:inline distT="0" distB="0" distL="0" distR="0">
                  <wp:extent cx="1304925" cy="523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DA9" w:rsidRPr="0079689D" w:rsidRDefault="00477DA9" w:rsidP="00477DA9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>Основанный</w:t>
            </w:r>
            <w:r w:rsidRPr="0079689D">
              <w:rPr>
                <w:rFonts w:ascii="Lucida Sans Unicode" w:hAnsi="Lucida Sans Unicode" w:cs="Lucida Sans Unicode"/>
                <w:b/>
                <w:i/>
                <w:sz w:val="14"/>
                <w:szCs w:val="14"/>
              </w:rPr>
              <w:t xml:space="preserve">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на независимых лабораторных исследованиях, знак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Green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Promise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>™ свидетельствует, что данная продукция соответствует и даже превосходит каждый стандарт, указанный в таблице ниже.</w:t>
            </w:r>
          </w:p>
          <w:tbl>
            <w:tblPr>
              <w:tblW w:w="58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94"/>
              <w:gridCol w:w="1454"/>
              <w:gridCol w:w="1486"/>
              <w:gridCol w:w="1046"/>
              <w:gridCol w:w="1121"/>
            </w:tblGrid>
            <w:tr w:rsidR="00477DA9" w:rsidRPr="005E74B9" w:rsidTr="00EA6D12">
              <w:trPr>
                <w:trHeight w:val="268"/>
              </w:trPr>
              <w:tc>
                <w:tcPr>
                  <w:tcW w:w="694" w:type="dxa"/>
                  <w:tcBorders>
                    <w:bottom w:val="single" w:sz="4" w:space="0" w:color="000000"/>
                  </w:tcBorders>
                </w:tcPr>
                <w:p w:rsidR="00477DA9" w:rsidRPr="003A08F9" w:rsidRDefault="00477DA9" w:rsidP="00477DA9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2B40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LEED</w:t>
                  </w:r>
                </w:p>
              </w:tc>
              <w:tc>
                <w:tcPr>
                  <w:tcW w:w="1454" w:type="dxa"/>
                  <w:tcBorders>
                    <w:bottom w:val="single" w:sz="4" w:space="0" w:color="000000"/>
                  </w:tcBorders>
                </w:tcPr>
                <w:p w:rsidR="00477DA9" w:rsidRDefault="00477DA9" w:rsidP="00477DA9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CDPH v1</w:t>
                  </w:r>
                </w:p>
                <w:p w:rsidR="00477DA9" w:rsidRPr="003A08F9" w:rsidRDefault="00477DA9" w:rsidP="00477DA9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Emission Certified</w:t>
                  </w:r>
                </w:p>
              </w:tc>
              <w:tc>
                <w:tcPr>
                  <w:tcW w:w="1486" w:type="dxa"/>
                  <w:tcBorders>
                    <w:bottom w:val="single" w:sz="4" w:space="0" w:color="000000"/>
                  </w:tcBorders>
                </w:tcPr>
                <w:p w:rsidR="00477DA9" w:rsidRPr="003A08F9" w:rsidRDefault="00477DA9" w:rsidP="00477DA9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CHPS Low Emitting Credit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000000"/>
                  </w:tcBorders>
                </w:tcPr>
                <w:p w:rsidR="00477DA9" w:rsidRPr="003A08F9" w:rsidRDefault="00477DA9" w:rsidP="00477DA9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VOC</w:t>
                  </w:r>
                </w:p>
                <w:p w:rsidR="00477DA9" w:rsidRPr="003A08F9" w:rsidRDefault="00477DA9" w:rsidP="00477DA9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(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любой</w:t>
                  </w: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цвет</w:t>
                  </w: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000000"/>
                  </w:tcBorders>
                </w:tcPr>
                <w:p w:rsidR="00477DA9" w:rsidRPr="003A08F9" w:rsidRDefault="00477DA9" w:rsidP="00477DA9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79689D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GreenSeal</w:t>
                  </w: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™ </w:t>
                  </w:r>
                  <w:r w:rsidRPr="0079689D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GS</w:t>
                  </w: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-11</w:t>
                  </w:r>
                </w:p>
                <w:p w:rsidR="00477DA9" w:rsidRPr="003A08F9" w:rsidRDefault="00477DA9" w:rsidP="00477DA9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2010</w:t>
                  </w:r>
                </w:p>
              </w:tc>
            </w:tr>
            <w:tr w:rsidR="00477DA9" w:rsidRPr="0079689D" w:rsidTr="00EA6D12">
              <w:trPr>
                <w:trHeight w:val="70"/>
              </w:trPr>
              <w:tc>
                <w:tcPr>
                  <w:tcW w:w="694" w:type="dxa"/>
                  <w:shd w:val="clear" w:color="auto" w:fill="00FF00"/>
                </w:tcPr>
                <w:p w:rsidR="00477DA9" w:rsidRPr="003A08F9" w:rsidRDefault="00477DA9" w:rsidP="00477DA9">
                  <w:pPr>
                    <w:jc w:val="center"/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</w:pPr>
                  <w:r w:rsidRPr="002B403F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454" w:type="dxa"/>
                  <w:shd w:val="clear" w:color="auto" w:fill="00FF00"/>
                </w:tcPr>
                <w:p w:rsidR="00477DA9" w:rsidRPr="003A08F9" w:rsidRDefault="00477DA9" w:rsidP="00477DA9">
                  <w:pPr>
                    <w:jc w:val="center"/>
                    <w:rPr>
                      <w:b/>
                    </w:rPr>
                  </w:pPr>
                  <w:r w:rsidRPr="002B403F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486" w:type="dxa"/>
                  <w:shd w:val="clear" w:color="auto" w:fill="00FF00"/>
                </w:tcPr>
                <w:p w:rsidR="00477DA9" w:rsidRPr="003A08F9" w:rsidRDefault="00477DA9" w:rsidP="00477DA9">
                  <w:pPr>
                    <w:jc w:val="center"/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046" w:type="dxa"/>
                  <w:shd w:val="clear" w:color="auto" w:fill="00FF00"/>
                </w:tcPr>
                <w:p w:rsidR="00477DA9" w:rsidRPr="003A08F9" w:rsidRDefault="00477DA9" w:rsidP="00477DA9">
                  <w:pPr>
                    <w:jc w:val="center"/>
                    <w:rPr>
                      <w:b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0</w:t>
                  </w:r>
                  <w:r w:rsidRPr="003A08F9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 xml:space="preserve"> </w:t>
                  </w:r>
                  <w:r w:rsidRPr="00215396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г</w:t>
                  </w:r>
                  <w:r w:rsidRPr="003A08F9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/</w:t>
                  </w:r>
                  <w:r w:rsidRPr="00215396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л</w:t>
                  </w:r>
                  <w:r w:rsidRPr="003A08F9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21" w:type="dxa"/>
                  <w:shd w:val="clear" w:color="auto" w:fill="00FF00"/>
                </w:tcPr>
                <w:p w:rsidR="00477DA9" w:rsidRPr="0079689D" w:rsidRDefault="00477DA9" w:rsidP="00477DA9">
                  <w:pPr>
                    <w:jc w:val="center"/>
                    <w:rPr>
                      <w:b/>
                    </w:rPr>
                  </w:pPr>
                  <w:r w:rsidRPr="0079689D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</w:tr>
          </w:tbl>
          <w:p w:rsidR="00477DA9" w:rsidRPr="00974626" w:rsidRDefault="00477DA9" w:rsidP="00477DA9">
            <w:pPr>
              <w:rPr>
                <w:vanish/>
              </w:rPr>
            </w:pPr>
          </w:p>
          <w:p w:rsidR="00645DAC" w:rsidRPr="00645DAC" w:rsidRDefault="00477DA9" w:rsidP="00477DA9"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Продукция со знаком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Green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Promise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™ также соответствует или превосходит опубликованные критерии по химическим ограничениям и рабочим характеристикам, включенным в стандарты, указанные </w:t>
            </w:r>
            <w:r w:rsidR="00167D38">
              <w:rPr>
                <w:rFonts w:ascii="Lucida Sans Unicode" w:hAnsi="Lucida Sans Unicode" w:cs="Lucida Sans Unicode"/>
                <w:sz w:val="14"/>
                <w:szCs w:val="14"/>
              </w:rPr>
              <w:t>выше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 и основанные на независимых сторонних исследованиях, но не был</w:t>
            </w:r>
            <w:r>
              <w:rPr>
                <w:rFonts w:ascii="Lucida Sans Unicode" w:hAnsi="Lucida Sans Unicode" w:cs="Lucida Sans Unicode"/>
                <w:sz w:val="14"/>
                <w:szCs w:val="14"/>
              </w:rPr>
              <w:t>а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 сертифицирован</w:t>
            </w:r>
            <w:r>
              <w:rPr>
                <w:rFonts w:ascii="Lucida Sans Unicode" w:hAnsi="Lucida Sans Unicode" w:cs="Lucida Sans Unicode"/>
                <w:sz w:val="14"/>
                <w:szCs w:val="14"/>
              </w:rPr>
              <w:t>а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 по этим стандартам.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794" w:rsidRDefault="00881794" w:rsidP="0085112D"/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94" w:rsidRPr="00C40A96" w:rsidRDefault="00881794" w:rsidP="00887D7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40A9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Технические данные                           База 1</w:t>
            </w:r>
          </w:p>
          <w:p w:rsidR="00881794" w:rsidRPr="00887D70" w:rsidRDefault="00881794" w:rsidP="00887D70">
            <w:pPr>
              <w:pStyle w:val="2"/>
              <w:jc w:val="left"/>
              <w:rPr>
                <w:rFonts w:ascii="Lucida Sans Unicode" w:hAnsi="Lucida Sans Unicode" w:cs="Lucida Sans Unicode"/>
                <w:color w:val="0000FF"/>
                <w:sz w:val="16"/>
                <w:szCs w:val="16"/>
                <w:lang w:val="ru-RU"/>
              </w:rPr>
            </w:pPr>
            <w:r w:rsidRPr="00887D70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Тип           запатентованный 100%   акриловый латекс</w:t>
            </w:r>
          </w:p>
          <w:p w:rsidR="00881794" w:rsidRPr="00887D70" w:rsidRDefault="00881794" w:rsidP="00887D70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vertAlign w:val="subscript"/>
                <w:lang w:val="ru-RU"/>
              </w:rPr>
            </w:pPr>
            <w:r w:rsidRPr="00887D70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Тип пигмента                                      Диоксид титана                                   </w:t>
            </w:r>
          </w:p>
          <w:p w:rsidR="00881794" w:rsidRPr="00887D70" w:rsidRDefault="00881794" w:rsidP="00887D70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887D70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Объем твердых частиц                                 </w:t>
            </w:r>
            <w:r w:rsidR="00887D70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</w:t>
            </w:r>
            <w:r w:rsidR="004D286E" w:rsidRPr="00461841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40</w:t>
            </w:r>
            <w:r w:rsidR="004D286E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.</w:t>
            </w:r>
            <w:r w:rsidR="004D286E" w:rsidRPr="00461841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5</w:t>
            </w:r>
            <w:r w:rsidRPr="00C40A9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%</w:t>
            </w:r>
          </w:p>
          <w:p w:rsidR="00881794" w:rsidRPr="00887D70" w:rsidRDefault="00881794" w:rsidP="00887D70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887D70">
              <w:rPr>
                <w:rFonts w:ascii="Lucida Sans Unicode" w:hAnsi="Lucida Sans Unicode" w:cs="Lucida Sans Unicode"/>
                <w:sz w:val="16"/>
                <w:szCs w:val="16"/>
              </w:rPr>
              <w:t xml:space="preserve">Теоретический расход при       </w:t>
            </w:r>
          </w:p>
          <w:p w:rsidR="00881794" w:rsidRPr="00887D70" w:rsidRDefault="00881794" w:rsidP="00887D70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887D70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рекомендуемой толщине пленки   37,2 – 41,8 м</w:t>
            </w:r>
            <w:r w:rsidRPr="00887D70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2</w:t>
            </w:r>
            <w:r w:rsidRPr="00887D70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/гал</w:t>
            </w:r>
          </w:p>
          <w:p w:rsidR="00881794" w:rsidRPr="00887D70" w:rsidRDefault="00881794" w:rsidP="00887D70">
            <w:pPr>
              <w:ind w:right="-167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887D70">
              <w:rPr>
                <w:rFonts w:ascii="Lucida Sans Unicode" w:hAnsi="Lucida Sans Unicode" w:cs="Lucida Sans Unicode"/>
                <w:sz w:val="16"/>
                <w:szCs w:val="16"/>
              </w:rPr>
              <w:t>Толщина пленки:               - Сырая                 3.8 мил</w:t>
            </w:r>
          </w:p>
          <w:p w:rsidR="00881794" w:rsidRDefault="00881794" w:rsidP="00887D70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887D70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     -  Высохшая          1.5 мил</w:t>
            </w:r>
          </w:p>
          <w:p w:rsidR="00887D70" w:rsidRPr="00C40A96" w:rsidRDefault="00887D70" w:rsidP="00887D70">
            <w:pPr>
              <w:pBdr>
                <w:bottom w:val="single" w:sz="4" w:space="0" w:color="auto"/>
              </w:pBd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C40A96">
              <w:rPr>
                <w:rFonts w:ascii="Arial" w:hAnsi="Arial" w:cs="Arial"/>
                <w:i/>
                <w:sz w:val="12"/>
                <w:szCs w:val="12"/>
              </w:rPr>
              <w:t>В зависимости от текстуры и пористости поверхности. Убедитесь, что определили правильное количество покрытия для работы. Это позволит получить однородный цвет и сведет к минимуму количество оставшейся краски</w:t>
            </w:r>
            <w:r w:rsidRPr="00C40A96"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</w:t>
            </w:r>
            <w:r w:rsidRPr="00C40A9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  </w:t>
            </w:r>
          </w:p>
          <w:p w:rsidR="00881794" w:rsidRPr="00887D70" w:rsidRDefault="00881794" w:rsidP="00887D70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887D70">
              <w:rPr>
                <w:rFonts w:ascii="Lucida Sans Unicode" w:hAnsi="Lucida Sans Unicode" w:cs="Lucida Sans Unicode"/>
                <w:sz w:val="16"/>
                <w:szCs w:val="16"/>
              </w:rPr>
              <w:t>Время высыхания (при +</w:t>
            </w:r>
            <w:smartTag w:uri="urn:schemas-microsoft-com:office:smarttags" w:element="metricconverter">
              <w:smartTagPr>
                <w:attr w:name="ProductID" w:val="250C"/>
              </w:smartTagPr>
              <w:r w:rsidRPr="00887D70">
                <w:rPr>
                  <w:rFonts w:ascii="Lucida Sans Unicode" w:hAnsi="Lucida Sans Unicode" w:cs="Lucida Sans Unicode"/>
                  <w:sz w:val="16"/>
                  <w:szCs w:val="16"/>
                </w:rPr>
                <w:t>25</w:t>
              </w:r>
              <w:r w:rsidRPr="00887D70">
                <w:rPr>
                  <w:rFonts w:ascii="Lucida Sans Unicode" w:hAnsi="Lucida Sans Unicode" w:cs="Lucida Sans Unicode"/>
                  <w:sz w:val="16"/>
                  <w:szCs w:val="16"/>
                  <w:vertAlign w:val="superscript"/>
                </w:rPr>
                <w:t>0</w:t>
              </w:r>
              <w:r w:rsidRPr="00887D70">
                <w:rPr>
                  <w:rFonts w:ascii="Lucida Sans Unicode" w:hAnsi="Lucida Sans Unicode" w:cs="Lucida Sans Unicode"/>
                  <w:sz w:val="16"/>
                  <w:szCs w:val="16"/>
                  <w:lang w:val="en-US"/>
                </w:rPr>
                <w:t>C</w:t>
              </w:r>
            </w:smartTag>
            <w:r w:rsidRPr="00887D70">
              <w:rPr>
                <w:rFonts w:ascii="Lucida Sans Unicode" w:hAnsi="Lucida Sans Unicode" w:cs="Lucida Sans Unicode"/>
                <w:sz w:val="16"/>
                <w:szCs w:val="16"/>
              </w:rPr>
              <w:t>, 50% относит. влажн.):</w:t>
            </w:r>
          </w:p>
          <w:p w:rsidR="00881794" w:rsidRPr="00887D70" w:rsidRDefault="00881794" w:rsidP="00887D70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887D70">
              <w:rPr>
                <w:rFonts w:ascii="Lucida Sans Unicode" w:hAnsi="Lucida Sans Unicode" w:cs="Lucida Sans Unicode"/>
                <w:sz w:val="16"/>
                <w:szCs w:val="16"/>
              </w:rPr>
              <w:t>Высыхает до прикосновения                               1 час</w:t>
            </w:r>
          </w:p>
          <w:p w:rsidR="00881794" w:rsidRPr="00887D70" w:rsidRDefault="00881794" w:rsidP="00887D70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887D70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До повторного нанесения                              1-2 часа</w:t>
            </w:r>
          </w:p>
          <w:p w:rsidR="00887D70" w:rsidRPr="00C40A96" w:rsidRDefault="00887D70" w:rsidP="00887D7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12"/>
                <w:szCs w:val="12"/>
              </w:rPr>
            </w:pPr>
            <w:r w:rsidRPr="00C40A96">
              <w:rPr>
                <w:rFonts w:ascii="Arial" w:hAnsi="Arial" w:cs="Arial"/>
                <w:i/>
                <w:sz w:val="12"/>
                <w:szCs w:val="12"/>
              </w:rPr>
              <w:t>Окрашенные поверхности можно мыть через 2 недели. Высокая влажность и низкая температура увеличит время высыхания, до повторного нанесения и использования.</w:t>
            </w:r>
          </w:p>
          <w:p w:rsidR="00881794" w:rsidRPr="00887D70" w:rsidRDefault="00881794" w:rsidP="00887D70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887D70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Вязкость                                          100 ± 2 по Кребсу                                                </w:t>
            </w:r>
          </w:p>
          <w:p w:rsidR="00881794" w:rsidRPr="00881794" w:rsidRDefault="00881794" w:rsidP="00887D70">
            <w:pPr>
              <w:pStyle w:val="2"/>
              <w:jc w:val="left"/>
              <w:rPr>
                <w:rFonts w:ascii="Lucida Sans Unicode" w:hAnsi="Lucida Sans Unicode" w:cs="Lucida Sans Unicode"/>
                <w:b/>
                <w:sz w:val="16"/>
                <w:szCs w:val="16"/>
                <w:lang w:val="ru-RU"/>
              </w:rPr>
            </w:pPr>
            <w:r w:rsidRPr="00887D70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Точка возгорания                                                   Нет</w:t>
            </w:r>
            <w:r w:rsidRPr="00881794">
              <w:rPr>
                <w:rFonts w:ascii="Lucida Sans Unicode" w:hAnsi="Lucida Sans Unicode" w:cs="Lucida Sans Unicode"/>
                <w:b/>
                <w:sz w:val="16"/>
                <w:szCs w:val="16"/>
                <w:lang w:val="ru-RU"/>
              </w:rPr>
              <w:t xml:space="preserve">      </w:t>
            </w:r>
          </w:p>
          <w:p w:rsidR="00881794" w:rsidRPr="00167D38" w:rsidRDefault="00881794" w:rsidP="00887D70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Степень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блеска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</w:t>
            </w:r>
            <w:r w:rsidR="00651604" w:rsidRPr="00167D38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жемчужный</w:t>
            </w:r>
            <w:r w:rsidR="00651604" w:rsidRPr="00167D38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</w:t>
            </w:r>
            <w:r w:rsidR="00651604" w:rsidRPr="00492B9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(1</w:t>
            </w:r>
            <w:r w:rsidR="00651604" w:rsidRPr="00167D38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5</w:t>
            </w:r>
            <w:r w:rsidR="00651604" w:rsidRPr="00492B9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-</w:t>
            </w:r>
            <w:r w:rsidR="00651604" w:rsidRPr="00167D38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25@60</w:t>
            </w:r>
            <w:r w:rsidR="00651604" w:rsidRPr="00492B94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  <w:lang w:val="en-US"/>
              </w:rPr>
              <w:t>o</w:t>
            </w:r>
            <w:r w:rsidR="00651604" w:rsidRPr="00167D38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)</w:t>
            </w:r>
          </w:p>
          <w:p w:rsidR="00881794" w:rsidRPr="00E221FF" w:rsidRDefault="00881794" w:rsidP="00887D70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</w:rPr>
              <w:t>Температура                             мин.                  +10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881794" w:rsidRPr="00E221FF" w:rsidRDefault="00881794" w:rsidP="00887D70">
            <w:pPr>
              <w:spacing w:line="360" w:lineRule="auto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окрашиваемой поверхности     макс.                 +32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С  </w:t>
            </w:r>
          </w:p>
          <w:p w:rsidR="00881794" w:rsidRPr="00E221FF" w:rsidRDefault="00881794" w:rsidP="00887D70">
            <w:pPr>
              <w:spacing w:line="360" w:lineRule="auto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Разводить  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</w:t>
            </w:r>
            <w:r w:rsidR="00C40A9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См. таблицу</w:t>
            </w:r>
          </w:p>
          <w:p w:rsidR="00881794" w:rsidRPr="00E221FF" w:rsidRDefault="00881794" w:rsidP="00887D70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Очиститель         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Чистая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вода</w:t>
            </w:r>
          </w:p>
          <w:p w:rsidR="00881794" w:rsidRPr="00E221FF" w:rsidRDefault="00881794" w:rsidP="00887D70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Вес галлона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</w:t>
            </w:r>
            <w:r w:rsidR="00C40A9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5,1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кг              </w:t>
            </w:r>
          </w:p>
          <w:p w:rsidR="00881794" w:rsidRPr="00C4374A" w:rsidRDefault="00881794" w:rsidP="00887D70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4374A">
              <w:rPr>
                <w:rFonts w:ascii="Lucida Sans Unicode" w:hAnsi="Lucida Sans Unicode" w:cs="Lucida Sans Unicode"/>
                <w:sz w:val="16"/>
                <w:szCs w:val="16"/>
              </w:rPr>
              <w:t>Хранить при темп.        - мин.                             +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4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881794" w:rsidRPr="00C4374A" w:rsidRDefault="00881794" w:rsidP="00887D70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- макс.                          +32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</w:t>
            </w:r>
          </w:p>
          <w:p w:rsidR="004D286E" w:rsidRPr="00DF1136" w:rsidRDefault="004D286E" w:rsidP="004D286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:rsidR="004D286E" w:rsidRPr="003A08F9" w:rsidRDefault="004D286E" w:rsidP="004D28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CF9">
              <w:rPr>
                <w:rFonts w:ascii="Arial" w:hAnsi="Arial" w:cs="Arial"/>
                <w:b/>
                <w:sz w:val="18"/>
                <w:szCs w:val="16"/>
              </w:rPr>
              <w:t>Летучие органические вещества</w:t>
            </w:r>
          </w:p>
          <w:p w:rsidR="004D286E" w:rsidRDefault="004D286E" w:rsidP="004D28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893CF9">
              <w:rPr>
                <w:rFonts w:ascii="Arial" w:hAnsi="Arial" w:cs="Arial"/>
                <w:sz w:val="16"/>
                <w:szCs w:val="16"/>
              </w:rPr>
              <w:t xml:space="preserve"> г/л</w:t>
            </w:r>
          </w:p>
          <w:p w:rsidR="00881794" w:rsidRDefault="004D286E" w:rsidP="004D28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Нулевое содержание ЛОВ после колерования (любая база и любой цвет)</w:t>
            </w:r>
          </w:p>
          <w:p w:rsidR="00477DA9" w:rsidRDefault="00477DA9" w:rsidP="004D286E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</w:p>
          <w:p w:rsidR="00477DA9" w:rsidRDefault="00477DA9" w:rsidP="004D286E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</w:p>
          <w:p w:rsidR="00477DA9" w:rsidRDefault="00477DA9" w:rsidP="004D286E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</w:p>
          <w:p w:rsidR="00477DA9" w:rsidRDefault="00477DA9" w:rsidP="00477DA9">
            <w:pPr>
              <w:jc w:val="right"/>
              <w:rPr>
                <w:rFonts w:ascii="Lucida Sans Unicode" w:hAnsi="Lucida Sans Unicode" w:cs="Lucida Sans Unicode"/>
                <w:bCs/>
                <w:iCs/>
                <w:sz w:val="18"/>
                <w:szCs w:val="16"/>
              </w:rPr>
            </w:pPr>
          </w:p>
          <w:p w:rsidR="00477DA9" w:rsidRPr="009475D0" w:rsidRDefault="00477DA9" w:rsidP="00477DA9">
            <w:pPr>
              <w:jc w:val="right"/>
              <w:rPr>
                <w:rFonts w:ascii="Lucida Sans Unicode" w:hAnsi="Lucida Sans Unicode" w:cs="Lucida Sans Unicode"/>
                <w:bCs/>
                <w:iCs/>
                <w:sz w:val="18"/>
                <w:szCs w:val="16"/>
              </w:rPr>
            </w:pPr>
          </w:p>
        </w:tc>
      </w:tr>
    </w:tbl>
    <w:p w:rsidR="00881794" w:rsidRDefault="00881794" w:rsidP="00881794">
      <w:pPr>
        <w:jc w:val="both"/>
        <w:rPr>
          <w:b/>
        </w:rPr>
        <w:sectPr w:rsidR="00881794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881794" w:rsidRDefault="00587F48" w:rsidP="0088179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-342900</wp:posOffset>
                </wp:positionV>
                <wp:extent cx="3314700" cy="10515600"/>
                <wp:effectExtent l="0" t="127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51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A96" w:rsidRPr="006D0942" w:rsidRDefault="00C40A96" w:rsidP="003354D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Ранее окрашенные поверхности (любые): 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Загрунтуйте обнаженные участки соответствующим грунтом,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рекомендуемым для данного субстрата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выше</w:t>
                            </w:r>
                            <w:r w:rsidRPr="006D094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881794" w:rsidRPr="00C40A96" w:rsidRDefault="00881794" w:rsidP="003354D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81794" w:rsidRPr="00E578D2" w:rsidRDefault="00881794" w:rsidP="003354D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578D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Нанесение покрытия:</w:t>
                            </w:r>
                          </w:p>
                          <w:p w:rsidR="00881794" w:rsidRDefault="00881794" w:rsidP="003354D2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2620A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Тщательно перемешайте перед нанесением, а также периодически помешивайте в процессе работы. </w:t>
                            </w:r>
                          </w:p>
                          <w:p w:rsidR="003354D2" w:rsidRDefault="003354D2" w:rsidP="003354D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81794" w:rsidRPr="003354D2" w:rsidRDefault="00881794" w:rsidP="003354D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578D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Разведение/очистка инструментов: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3"/>
                              <w:gridCol w:w="1640"/>
                              <w:gridCol w:w="1639"/>
                            </w:tblGrid>
                            <w:tr w:rsidR="00881794" w:rsidRPr="00E1366F" w:rsidTr="0085112D">
                              <w:tc>
                                <w:tcPr>
                                  <w:tcW w:w="4947" w:type="dxa"/>
                                  <w:gridSpan w:val="3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881794" w:rsidRPr="00027C65" w:rsidRDefault="00881794" w:rsidP="003354D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При определенных условиях может понадобиться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добавление </w:t>
                                  </w:r>
                                  <w:r w:rsidRPr="00027C65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Benjamin Moore® 518 Extender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 для увеличения времени высыхания и характеристик распыления.</w:t>
                                  </w:r>
                                </w:p>
                                <w:p w:rsidR="00881794" w:rsidRPr="00E1366F" w:rsidRDefault="00881794" w:rsidP="003354D2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Таблица ниже предназначена для общей информации</w:t>
                                  </w:r>
                                </w:p>
                              </w:tc>
                            </w:tr>
                            <w:tr w:rsidR="00881794" w:rsidRPr="00E1366F" w:rsidTr="0085112D">
                              <w:trPr>
                                <w:trHeight w:val="57"/>
                              </w:trPr>
                              <w:tc>
                                <w:tcPr>
                                  <w:tcW w:w="1649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881794" w:rsidRPr="00E1366F" w:rsidRDefault="00881794" w:rsidP="003354D2">
                                  <w:pPr>
                                    <w:pStyle w:val="21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881794" w:rsidRPr="00E1366F" w:rsidRDefault="00881794" w:rsidP="003354D2">
                                  <w:pPr>
                                    <w:pStyle w:val="21"/>
                                    <w:jc w:val="center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Мягкие условия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881794" w:rsidRPr="00E1366F" w:rsidRDefault="00881794" w:rsidP="003354D2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Жесткие условия</w:t>
                                  </w:r>
                                </w:p>
                              </w:tc>
                            </w:tr>
                            <w:tr w:rsidR="00881794" w:rsidRPr="00E1366F" w:rsidTr="0085112D">
                              <w:tc>
                                <w:tcPr>
                                  <w:tcW w:w="16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81794" w:rsidRPr="00E1366F" w:rsidRDefault="00881794" w:rsidP="003354D2">
                                  <w:pPr>
                                    <w:pStyle w:val="21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:rsidR="00881794" w:rsidRPr="00E1366F" w:rsidRDefault="00881794" w:rsidP="003354D2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Влажность (относ.вл.&gt;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50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%, при отсутствии прямых солнечных лучей или при небольшом ветре или его отсутствии 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:rsidR="00881794" w:rsidRPr="00E1366F" w:rsidRDefault="00881794" w:rsidP="003354D2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Сухо (относ.вл.&lt;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50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% или под прямыми солнечными лучами или ветрено.</w:t>
                                  </w:r>
                                </w:p>
                              </w:tc>
                            </w:tr>
                            <w:tr w:rsidR="00881794" w:rsidRPr="00E1366F" w:rsidTr="0085112D">
                              <w:trPr>
                                <w:trHeight w:val="240"/>
                              </w:trPr>
                              <w:tc>
                                <w:tcPr>
                                  <w:tcW w:w="16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81794" w:rsidRPr="00E1366F" w:rsidRDefault="00881794" w:rsidP="003354D2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Кисть:</w:t>
                                  </w:r>
                                </w:p>
                                <w:p w:rsidR="00881794" w:rsidRPr="00E1366F" w:rsidRDefault="00881794" w:rsidP="003354D2">
                                  <w:pPr>
                                    <w:pStyle w:val="21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Полиэстер/нейлон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881794" w:rsidRPr="00E1366F" w:rsidRDefault="00881794" w:rsidP="003354D2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Разведение не требуется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81794" w:rsidRDefault="00881794" w:rsidP="003354D2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881794" w:rsidRPr="00E1366F" w:rsidRDefault="00881794" w:rsidP="003354D2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Добавьте </w:t>
                                  </w:r>
                                  <w:r w:rsidRPr="00027C65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518 Extender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  </w:t>
                                  </w:r>
                                </w:p>
                                <w:p w:rsidR="00881794" w:rsidRDefault="00881794" w:rsidP="003354D2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881794" w:rsidRDefault="00881794" w:rsidP="003354D2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Максимальное количество 8 жидких унций на галлон краски</w:t>
                                  </w:r>
                                </w:p>
                                <w:p w:rsidR="00881794" w:rsidRDefault="00881794" w:rsidP="003354D2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881794" w:rsidRPr="00E1366F" w:rsidRDefault="00881794" w:rsidP="003354D2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3A0EA1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Никогда не добавляйте другие краски и растворители</w:t>
                                  </w:r>
                                </w:p>
                              </w:tc>
                            </w:tr>
                            <w:tr w:rsidR="00881794" w:rsidRPr="00E1366F" w:rsidTr="0085112D"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881794" w:rsidRPr="00E1366F" w:rsidRDefault="00881794" w:rsidP="003354D2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Валик:</w:t>
                                  </w:r>
                                </w:p>
                                <w:p w:rsidR="00881794" w:rsidRDefault="00881794" w:rsidP="003354D2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Высококачественный </w:t>
                                  </w:r>
                                </w:p>
                                <w:p w:rsidR="00881794" w:rsidRPr="000239B2" w:rsidRDefault="00881794" w:rsidP="003354D2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n-US"/>
                                    </w:rPr>
                                    <w:t>3/8”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881794" w:rsidRPr="00E1366F" w:rsidRDefault="00881794" w:rsidP="003354D2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881794" w:rsidRPr="00E1366F" w:rsidRDefault="00881794" w:rsidP="003354D2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81794" w:rsidRPr="00E1366F" w:rsidTr="0085112D">
                              <w:trPr>
                                <w:trHeight w:val="617"/>
                              </w:trPr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881794" w:rsidRPr="00E1366F" w:rsidRDefault="00881794" w:rsidP="003354D2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Распылитель: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Безвоздушный</w:t>
                                  </w:r>
                                </w:p>
                                <w:p w:rsidR="00881794" w:rsidRPr="00E1366F" w:rsidRDefault="00881794" w:rsidP="003354D2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Давление: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1500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-2500 фунтов на кв.дюйм</w:t>
                                  </w:r>
                                </w:p>
                                <w:p w:rsidR="00881794" w:rsidRPr="00E26762" w:rsidRDefault="00881794" w:rsidP="003354D2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Насадка: 0,01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-0,01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 w:rsidRPr="00E26762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881794" w:rsidRPr="00E1366F" w:rsidRDefault="00881794" w:rsidP="003354D2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881794" w:rsidRPr="00E1366F" w:rsidRDefault="00881794" w:rsidP="003354D2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1794" w:rsidRDefault="00881794" w:rsidP="003354D2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2D3037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В разведении нет необходимости</w:t>
                            </w:r>
                            <w:r w:rsidR="008F66D7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Pr="002D3037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Никогда не добавляйте другие краски или растворители. После работы промойте кисти, валики и другие инструменты в теплой воде с мылом. Составляющие распылителя ополосните уайт-спиритом, чтобы предотвратить появление ржавчины.</w:t>
                            </w:r>
                          </w:p>
                          <w:p w:rsidR="003354D2" w:rsidRPr="00F76566" w:rsidRDefault="003354D2" w:rsidP="003354D2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3354D2" w:rsidRPr="00F76566" w:rsidRDefault="003354D2" w:rsidP="003354D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F7656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ИСПОЛЬЗОВАТЬ ПОЛНОСТЬЮ ИЛИ УТИЛИЗИРОВАТЬ СООТВЕТСТВУЮЩИМ СПОСОБОМ. Сухие пустые контейнеры можно утилизировать по программе утилизации банок. Местные требования по утилизации отходов могут различаться. Проконсультируйтесь с вашим санитарным департаментом или управлением по охране окружающей среды, назначенным штатом, для получения более подробной информации о возможных вариантах утилизации. </w:t>
                            </w:r>
                          </w:p>
                          <w:p w:rsidR="003354D2" w:rsidRPr="00F76566" w:rsidRDefault="003354D2" w:rsidP="003354D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3354D2" w:rsidRPr="00F76566" w:rsidRDefault="003354D2" w:rsidP="003354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7656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Информация об охране окружающей среды, здоровья и труда:</w:t>
                            </w:r>
                          </w:p>
                          <w:p w:rsidR="003354D2" w:rsidRPr="00F76566" w:rsidRDefault="003354D2" w:rsidP="003354D2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F76566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Использовать только при соответствующей вентиляции. </w:t>
                            </w:r>
                            <w:r w:rsidRPr="00F76566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Не вдыхать окрасочный туман или пыль от ошкуривания. Обеспечьте доступ свежего воздуха во время нанесения и высыхания. Избегайте контакта с глазами и продолжительного или постоянного контакта с кожей. Избегайте воздействия пыли или окрасочного тумана, надевая респиратор, одобренный Национальным институтом по охране труда и промышленной гигиене, во время нанесения, ошкуривания и очистки инструментов. Следуйте инструкциям производителя для правильного обращения с респиратором. Плотно закрывайте контейнер после каждого использования. Тщательно мойте руки после обращения с материалом. </w:t>
                            </w:r>
                          </w:p>
                          <w:p w:rsidR="003354D2" w:rsidRPr="00F76566" w:rsidRDefault="003354D2" w:rsidP="003354D2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F76566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ПЕРВАЯ ПОМОЩЬ: </w:t>
                            </w:r>
                            <w:r w:rsidRPr="00F76566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в случае попадания в глаза, немедленно промойте большим количеством воды в течение минимум 15 минут; при попадании на кожу, тщательно помойте мылом и водой. Если симптомы не проходят, обратитесь за медицинской помощью. Если вы испытываете затрудненное дыхание, покиньте участок и выйдите на свежий воздух. Если затруднение не проходит, немедленно обратитесь к врачу.</w:t>
                            </w:r>
                          </w:p>
                          <w:p w:rsidR="00881794" w:rsidRPr="00F76566" w:rsidRDefault="003354D2" w:rsidP="003B6E4B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F76566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В СЛУЧАЕ ПРОЛИТИЯ: </w:t>
                            </w:r>
                            <w:r w:rsidRPr="00F76566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промокните инертным материалом и утилизируйте согласно инструкциям в разделе «Очистка».</w:t>
                            </w:r>
                          </w:p>
                          <w:p w:rsidR="00881794" w:rsidRDefault="00881794" w:rsidP="003354D2">
                            <w:pPr>
                              <w:pStyle w:val="a7"/>
                              <w:tabs>
                                <w:tab w:val="clear" w:pos="4320"/>
                                <w:tab w:val="clear" w:pos="8640"/>
                              </w:tabs>
                              <w:ind w:left="-54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881794" w:rsidRPr="00477DA9" w:rsidRDefault="00881794" w:rsidP="003354D2">
                            <w:pPr>
                              <w:pStyle w:val="4"/>
                              <w:jc w:val="center"/>
                              <w:rPr>
                                <w:rFonts w:ascii="Arial" w:hAnsi="Arial" w:cs="Arial"/>
                                <w:caps/>
                                <w:sz w:val="24"/>
                              </w:rPr>
                            </w:pPr>
                            <w:r w:rsidRPr="00477DA9">
                              <w:rPr>
                                <w:rFonts w:ascii="Arial" w:hAnsi="Arial" w:cs="Arial"/>
                                <w:caps/>
                                <w:sz w:val="24"/>
                              </w:rPr>
                              <w:t>Хранить в недоступном</w:t>
                            </w:r>
                          </w:p>
                          <w:p w:rsidR="00881794" w:rsidRPr="00477DA9" w:rsidRDefault="00881794" w:rsidP="003354D2">
                            <w:pPr>
                              <w:pStyle w:val="4"/>
                              <w:jc w:val="center"/>
                              <w:rPr>
                                <w:rFonts w:ascii="Arial" w:hAnsi="Arial" w:cs="Arial"/>
                                <w:caps/>
                                <w:sz w:val="24"/>
                              </w:rPr>
                            </w:pPr>
                            <w:r w:rsidRPr="00477DA9">
                              <w:rPr>
                                <w:rFonts w:ascii="Arial" w:hAnsi="Arial" w:cs="Arial"/>
                                <w:caps/>
                                <w:sz w:val="24"/>
                              </w:rPr>
                              <w:t>для детей месте</w:t>
                            </w:r>
                          </w:p>
                          <w:p w:rsidR="00881794" w:rsidRPr="00477DA9" w:rsidRDefault="00881794" w:rsidP="003354D2">
                            <w:pPr>
                              <w:pStyle w:val="4"/>
                              <w:jc w:val="center"/>
                              <w:rPr>
                                <w:rFonts w:ascii="Arial" w:hAnsi="Arial" w:cs="Arial"/>
                                <w:caps/>
                                <w:sz w:val="24"/>
                              </w:rPr>
                            </w:pPr>
                            <w:r w:rsidRPr="00477DA9">
                              <w:rPr>
                                <w:rFonts w:ascii="Arial" w:hAnsi="Arial" w:cs="Arial"/>
                                <w:caps/>
                                <w:sz w:val="24"/>
                              </w:rPr>
                              <w:t>Не замораживать</w:t>
                            </w:r>
                          </w:p>
                          <w:p w:rsidR="00881794" w:rsidRDefault="00881794" w:rsidP="003354D2">
                            <w:pPr>
                              <w:pStyle w:val="a7"/>
                              <w:tabs>
                                <w:tab w:val="clear" w:pos="4320"/>
                                <w:tab w:val="clear" w:pos="8640"/>
                              </w:tabs>
                              <w:ind w:left="-54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881794" w:rsidRPr="001021EB" w:rsidRDefault="00881794" w:rsidP="003354D2">
                            <w:pPr>
                              <w:jc w:val="center"/>
                              <w:rPr>
                                <w:rFonts w:ascii="Lucida Sans Unicode" w:eastAsia="Arial Unicode MS" w:hAnsi="Lucida Sans Unicode" w:cs="Lucida Sans Unicode"/>
                                <w:sz w:val="6"/>
                                <w:szCs w:val="6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1pt;margin-top:-27pt;width:261pt;height:8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" stroked="f">
                <v:textbox>
                  <w:txbxContent>
                    <w:p w:rsidR="00C40A96" w:rsidRPr="006D0942" w:rsidRDefault="00C40A96" w:rsidP="003354D2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Ранее окрашенные поверхности (любые): 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Загрунтуйте обнаженные участки соответствующим грунтом,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рекомендуемым для данного субстрата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выше</w:t>
                      </w:r>
                      <w:r w:rsidRPr="006D094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.</w:t>
                      </w:r>
                    </w:p>
                    <w:p w:rsidR="00881794" w:rsidRPr="00C40A96" w:rsidRDefault="00881794" w:rsidP="003354D2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881794" w:rsidRPr="00E578D2" w:rsidRDefault="00881794" w:rsidP="003354D2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578D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Нанесение покрытия:</w:t>
                      </w:r>
                    </w:p>
                    <w:p w:rsidR="00881794" w:rsidRDefault="00881794" w:rsidP="003354D2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2620A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Тщательно перемешайте перед нанесением, а также периодически помешивайте в процессе работы. </w:t>
                      </w:r>
                    </w:p>
                    <w:p w:rsidR="003354D2" w:rsidRDefault="003354D2" w:rsidP="003354D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881794" w:rsidRPr="003354D2" w:rsidRDefault="00881794" w:rsidP="003354D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E578D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Разведение/очистка инструментов: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3"/>
                        <w:gridCol w:w="1640"/>
                        <w:gridCol w:w="1639"/>
                      </w:tblGrid>
                      <w:tr w:rsidR="00881794" w:rsidRPr="00E1366F" w:rsidTr="0085112D">
                        <w:tc>
                          <w:tcPr>
                            <w:tcW w:w="4947" w:type="dxa"/>
                            <w:gridSpan w:val="3"/>
                            <w:tcBorders>
                              <w:bottom w:val="nil"/>
                            </w:tcBorders>
                            <w:vAlign w:val="center"/>
                          </w:tcPr>
                          <w:p w:rsidR="00881794" w:rsidRPr="00027C65" w:rsidRDefault="00881794" w:rsidP="003354D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При определенных условиях может понадобиться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добавление </w:t>
                            </w:r>
                            <w:r w:rsidRPr="00027C65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Benjamin Moore® 518 Extender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 для увеличения времени высыхания и характеристик распыления.</w:t>
                            </w:r>
                          </w:p>
                          <w:p w:rsidR="00881794" w:rsidRPr="00E1366F" w:rsidRDefault="00881794" w:rsidP="003354D2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Таблица ниже предназначена для общей информации</w:t>
                            </w:r>
                          </w:p>
                        </w:tc>
                      </w:tr>
                      <w:tr w:rsidR="00881794" w:rsidRPr="00E1366F" w:rsidTr="0085112D">
                        <w:trPr>
                          <w:trHeight w:val="57"/>
                        </w:trPr>
                        <w:tc>
                          <w:tcPr>
                            <w:tcW w:w="1649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881794" w:rsidRPr="00E1366F" w:rsidRDefault="00881794" w:rsidP="003354D2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vAlign w:val="center"/>
                          </w:tcPr>
                          <w:p w:rsidR="00881794" w:rsidRPr="00E1366F" w:rsidRDefault="00881794" w:rsidP="003354D2">
                            <w:pPr>
                              <w:pStyle w:val="21"/>
                              <w:jc w:val="center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Мягкие условия</w:t>
                            </w:r>
                          </w:p>
                        </w:tc>
                        <w:tc>
                          <w:tcPr>
                            <w:tcW w:w="1649" w:type="dxa"/>
                            <w:vAlign w:val="center"/>
                          </w:tcPr>
                          <w:p w:rsidR="00881794" w:rsidRPr="00E1366F" w:rsidRDefault="00881794" w:rsidP="003354D2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Жесткие условия</w:t>
                            </w:r>
                          </w:p>
                        </w:tc>
                      </w:tr>
                      <w:tr w:rsidR="00881794" w:rsidRPr="00E1366F" w:rsidTr="0085112D">
                        <w:tc>
                          <w:tcPr>
                            <w:tcW w:w="1649" w:type="dxa"/>
                            <w:vMerge/>
                            <w:tcBorders>
                              <w:top w:val="nil"/>
                            </w:tcBorders>
                          </w:tcPr>
                          <w:p w:rsidR="00881794" w:rsidRPr="00E1366F" w:rsidRDefault="00881794" w:rsidP="003354D2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</w:tcPr>
                          <w:p w:rsidR="00881794" w:rsidRPr="00E1366F" w:rsidRDefault="00881794" w:rsidP="003354D2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Влажность (относ.вл.&gt;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50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%, при отсутствии прямых солнечных лучей или при небольшом ветре или его отсутствии 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:rsidR="00881794" w:rsidRPr="00E1366F" w:rsidRDefault="00881794" w:rsidP="003354D2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Сухо (относ.вл.&lt;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50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% или под прямыми солнечными лучами или ветрено.</w:t>
                            </w:r>
                          </w:p>
                        </w:tc>
                      </w:tr>
                      <w:tr w:rsidR="00881794" w:rsidRPr="00E1366F" w:rsidTr="0085112D">
                        <w:trPr>
                          <w:trHeight w:val="240"/>
                        </w:trPr>
                        <w:tc>
                          <w:tcPr>
                            <w:tcW w:w="1649" w:type="dxa"/>
                            <w:tcBorders>
                              <w:bottom w:val="single" w:sz="4" w:space="0" w:color="000000"/>
                            </w:tcBorders>
                          </w:tcPr>
                          <w:p w:rsidR="00881794" w:rsidRPr="00E1366F" w:rsidRDefault="00881794" w:rsidP="003354D2">
                            <w:pPr>
                              <w:pStyle w:val="21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Кисть:</w:t>
                            </w:r>
                          </w:p>
                          <w:p w:rsidR="00881794" w:rsidRPr="00E1366F" w:rsidRDefault="00881794" w:rsidP="003354D2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Полиэстер/нейлон</w:t>
                            </w:r>
                          </w:p>
                        </w:tc>
                        <w:tc>
                          <w:tcPr>
                            <w:tcW w:w="1649" w:type="dxa"/>
                            <w:vMerge w:val="restar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:rsidR="00881794" w:rsidRPr="00E1366F" w:rsidRDefault="00881794" w:rsidP="003354D2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Разведение не требуется</w:t>
                            </w:r>
                          </w:p>
                        </w:tc>
                        <w:tc>
                          <w:tcPr>
                            <w:tcW w:w="1649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 w:rsidR="00881794" w:rsidRDefault="00881794" w:rsidP="003354D2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881794" w:rsidRPr="00E1366F" w:rsidRDefault="00881794" w:rsidP="003354D2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Добавьте </w:t>
                            </w:r>
                            <w:r w:rsidRPr="00027C65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518 Extender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  </w:t>
                            </w:r>
                          </w:p>
                          <w:p w:rsidR="00881794" w:rsidRDefault="00881794" w:rsidP="003354D2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881794" w:rsidRDefault="00881794" w:rsidP="003354D2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Максимальное количество 8 жидких унций на галлон краски</w:t>
                            </w:r>
                          </w:p>
                          <w:p w:rsidR="00881794" w:rsidRDefault="00881794" w:rsidP="003354D2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881794" w:rsidRPr="00E1366F" w:rsidRDefault="00881794" w:rsidP="003354D2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3A0EA1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Никогда не добавляйте другие краски и растворители</w:t>
                            </w:r>
                          </w:p>
                        </w:tc>
                      </w:tr>
                      <w:tr w:rsidR="00881794" w:rsidRPr="00E1366F" w:rsidTr="0085112D">
                        <w:tc>
                          <w:tcPr>
                            <w:tcW w:w="1649" w:type="dxa"/>
                            <w:vAlign w:val="center"/>
                          </w:tcPr>
                          <w:p w:rsidR="00881794" w:rsidRPr="00E1366F" w:rsidRDefault="00881794" w:rsidP="003354D2">
                            <w:pPr>
                              <w:pStyle w:val="21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Валик:</w:t>
                            </w:r>
                          </w:p>
                          <w:p w:rsidR="00881794" w:rsidRDefault="00881794" w:rsidP="003354D2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Высококачественный </w:t>
                            </w:r>
                          </w:p>
                          <w:p w:rsidR="00881794" w:rsidRPr="000239B2" w:rsidRDefault="00881794" w:rsidP="003354D2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n-US"/>
                              </w:rPr>
                              <w:t>3/8”</w:t>
                            </w: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881794" w:rsidRPr="00E1366F" w:rsidRDefault="00881794" w:rsidP="003354D2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881794" w:rsidRPr="00E1366F" w:rsidRDefault="00881794" w:rsidP="003354D2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81794" w:rsidRPr="00E1366F" w:rsidTr="0085112D">
                        <w:trPr>
                          <w:trHeight w:val="617"/>
                        </w:trPr>
                        <w:tc>
                          <w:tcPr>
                            <w:tcW w:w="1649" w:type="dxa"/>
                            <w:vAlign w:val="center"/>
                          </w:tcPr>
                          <w:p w:rsidR="00881794" w:rsidRPr="00E1366F" w:rsidRDefault="00881794" w:rsidP="003354D2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Распылитель: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Безвоздушный</w:t>
                            </w:r>
                          </w:p>
                          <w:p w:rsidR="00881794" w:rsidRPr="00E1366F" w:rsidRDefault="00881794" w:rsidP="003354D2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Давление: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1500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-2500 фунтов на кв.дюйм</w:t>
                            </w:r>
                          </w:p>
                          <w:p w:rsidR="00881794" w:rsidRPr="00E26762" w:rsidRDefault="00881794" w:rsidP="003354D2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Насадка: 0,01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-0,01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  <w:r w:rsidRPr="00E2676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881794" w:rsidRPr="00E1366F" w:rsidRDefault="00881794" w:rsidP="003354D2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881794" w:rsidRPr="00E1366F" w:rsidRDefault="00881794" w:rsidP="003354D2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881794" w:rsidRDefault="00881794" w:rsidP="003354D2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2D3037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В разведении нет необходимости</w:t>
                      </w:r>
                      <w:r w:rsidR="008F66D7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. </w:t>
                      </w:r>
                      <w:r w:rsidRPr="002D3037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Никогда не добавляйте другие краски или растворители. После работы промойте кисти, валики и другие инструменты в теплой воде с мылом. Составляющие распылителя ополосните уайт-спиритом, чтобы предотвратить появление ржавчины.</w:t>
                      </w:r>
                    </w:p>
                    <w:p w:rsidR="003354D2" w:rsidRPr="00F76566" w:rsidRDefault="003354D2" w:rsidP="003354D2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</w:p>
                    <w:p w:rsidR="003354D2" w:rsidRPr="00F76566" w:rsidRDefault="003354D2" w:rsidP="003354D2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F7656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ИСПОЛЬЗОВАТЬ ПОЛНОСТЬЮ ИЛИ УТИЛИЗИРОВАТЬ СООТВЕТСТВУЮЩИМ СПОСОБОМ. Сухие пустые контейнеры можно утилизировать по программе утилизации банок. Местные требования по утилизации отходов могут различаться. Проконсультируйтесь с вашим санитарным департаментом или управлением по охране окружающей среды, назначенным штатом, для получения более подробной информации о возможных вариантах утилизации. </w:t>
                      </w:r>
                    </w:p>
                    <w:p w:rsidR="003354D2" w:rsidRPr="00F76566" w:rsidRDefault="003354D2" w:rsidP="003354D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</w:p>
                    <w:p w:rsidR="003354D2" w:rsidRPr="00F76566" w:rsidRDefault="003354D2" w:rsidP="003354D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7656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Информация об охране окружающей среды, здоровья и труда:</w:t>
                      </w:r>
                    </w:p>
                    <w:p w:rsidR="003354D2" w:rsidRPr="00F76566" w:rsidRDefault="003354D2" w:rsidP="003354D2">
                      <w:pPr>
                        <w:pStyle w:val="21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F76566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Использовать только при соответствующей вентиляции. </w:t>
                      </w:r>
                      <w:r w:rsidRPr="00F76566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Не вдыхать окрасочный туман или пыль от ошкуривания. Обеспечьте доступ свежего воздуха во время нанесения и высыхания. Избегайте контакта с глазами и продолжительного или постоянного контакта с кожей. Избегайте воздействия пыли или окрасочного тумана, надевая респиратор, одобренный Национальным институтом по охране труда и промышленной гигиене, во время нанесения, ошкуривания и очистки инструментов. Следуйте инструкциям производителя для правильного обращения с респиратором. Плотно закрывайте контейнер после каждого использования. Тщательно мойте руки после обращения с материалом. </w:t>
                      </w:r>
                    </w:p>
                    <w:p w:rsidR="003354D2" w:rsidRPr="00F76566" w:rsidRDefault="003354D2" w:rsidP="003354D2">
                      <w:pPr>
                        <w:pStyle w:val="21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F76566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ПЕРВАЯ ПОМОЩЬ: </w:t>
                      </w:r>
                      <w:r w:rsidRPr="00F76566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в случае попадания в глаза, немедленно промойте большим количеством воды в течение минимум 15 минут; при попадании на кожу, тщательно помойте мылом и водой. Если симптомы не проходят, обратитесь за медицинской помощью. Если вы испытываете затрудненное дыхание, покиньте участок и выйдите на свежий воздух. Если затруднение не проходит, немедленно обратитесь к врачу.</w:t>
                      </w:r>
                    </w:p>
                    <w:p w:rsidR="00881794" w:rsidRPr="00F76566" w:rsidRDefault="003354D2" w:rsidP="003B6E4B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F76566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В СЛУЧАЕ ПРОЛИТИЯ: </w:t>
                      </w:r>
                      <w:r w:rsidRPr="00F76566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промокните инертным материалом и утилизируйте согласно инструкциям в разделе «Очистка».</w:t>
                      </w:r>
                    </w:p>
                    <w:p w:rsidR="00881794" w:rsidRDefault="00881794" w:rsidP="003354D2">
                      <w:pPr>
                        <w:pStyle w:val="a7"/>
                        <w:tabs>
                          <w:tab w:val="clear" w:pos="4320"/>
                          <w:tab w:val="clear" w:pos="8640"/>
                        </w:tabs>
                        <w:ind w:left="-540"/>
                        <w:jc w:val="center"/>
                        <w:rPr>
                          <w:rFonts w:ascii="Lucida Sans Unicode" w:hAnsi="Lucida Sans Unicode" w:cs="Lucida Sans Unicode"/>
                          <w:b/>
                          <w:sz w:val="22"/>
                          <w:szCs w:val="22"/>
                          <w:lang w:val="ru-RU"/>
                        </w:rPr>
                      </w:pPr>
                    </w:p>
                    <w:p w:rsidR="00881794" w:rsidRPr="00477DA9" w:rsidRDefault="00881794" w:rsidP="003354D2">
                      <w:pPr>
                        <w:pStyle w:val="4"/>
                        <w:jc w:val="center"/>
                        <w:rPr>
                          <w:rFonts w:ascii="Arial" w:hAnsi="Arial" w:cs="Arial"/>
                          <w:caps/>
                          <w:sz w:val="24"/>
                        </w:rPr>
                      </w:pPr>
                      <w:r w:rsidRPr="00477DA9">
                        <w:rPr>
                          <w:rFonts w:ascii="Arial" w:hAnsi="Arial" w:cs="Arial"/>
                          <w:caps/>
                          <w:sz w:val="24"/>
                        </w:rPr>
                        <w:t>Хранить в недоступном</w:t>
                      </w:r>
                    </w:p>
                    <w:p w:rsidR="00881794" w:rsidRPr="00477DA9" w:rsidRDefault="00881794" w:rsidP="003354D2">
                      <w:pPr>
                        <w:pStyle w:val="4"/>
                        <w:jc w:val="center"/>
                        <w:rPr>
                          <w:rFonts w:ascii="Arial" w:hAnsi="Arial" w:cs="Arial"/>
                          <w:caps/>
                          <w:sz w:val="24"/>
                        </w:rPr>
                      </w:pPr>
                      <w:r w:rsidRPr="00477DA9">
                        <w:rPr>
                          <w:rFonts w:ascii="Arial" w:hAnsi="Arial" w:cs="Arial"/>
                          <w:caps/>
                          <w:sz w:val="24"/>
                        </w:rPr>
                        <w:t>для детей месте</w:t>
                      </w:r>
                    </w:p>
                    <w:p w:rsidR="00881794" w:rsidRPr="00477DA9" w:rsidRDefault="00881794" w:rsidP="003354D2">
                      <w:pPr>
                        <w:pStyle w:val="4"/>
                        <w:jc w:val="center"/>
                        <w:rPr>
                          <w:rFonts w:ascii="Arial" w:hAnsi="Arial" w:cs="Arial"/>
                          <w:caps/>
                          <w:sz w:val="24"/>
                        </w:rPr>
                      </w:pPr>
                      <w:r w:rsidRPr="00477DA9">
                        <w:rPr>
                          <w:rFonts w:ascii="Arial" w:hAnsi="Arial" w:cs="Arial"/>
                          <w:caps/>
                          <w:sz w:val="24"/>
                        </w:rPr>
                        <w:t>Не замораживать</w:t>
                      </w:r>
                    </w:p>
                    <w:p w:rsidR="00881794" w:rsidRDefault="00881794" w:rsidP="003354D2">
                      <w:pPr>
                        <w:pStyle w:val="a7"/>
                        <w:tabs>
                          <w:tab w:val="clear" w:pos="4320"/>
                          <w:tab w:val="clear" w:pos="8640"/>
                        </w:tabs>
                        <w:ind w:left="-540"/>
                        <w:jc w:val="center"/>
                        <w:rPr>
                          <w:rFonts w:ascii="Lucida Sans Unicode" w:hAnsi="Lucida Sans Unicode" w:cs="Lucida Sans Unicode"/>
                          <w:b/>
                          <w:sz w:val="22"/>
                          <w:szCs w:val="22"/>
                          <w:lang w:val="ru-RU"/>
                        </w:rPr>
                      </w:pPr>
                    </w:p>
                    <w:p w:rsidR="00881794" w:rsidRPr="001021EB" w:rsidRDefault="00881794" w:rsidP="003354D2">
                      <w:pPr>
                        <w:jc w:val="center"/>
                        <w:rPr>
                          <w:rFonts w:ascii="Lucida Sans Unicode" w:eastAsia="Arial Unicode MS" w:hAnsi="Lucida Sans Unicode" w:cs="Lucida Sans Unicode"/>
                          <w:sz w:val="6"/>
                          <w:szCs w:val="6"/>
                          <w:lang w:val="en-U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3543300" cy="10515600"/>
                <wp:effectExtent l="0" t="127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51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A96" w:rsidRPr="00504514" w:rsidRDefault="00C40A96" w:rsidP="00C40A96">
                            <w:pPr>
                              <w:pStyle w:val="a3"/>
                              <w:jc w:val="left"/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  <w:t>Подготовка поверхности:</w:t>
                            </w:r>
                          </w:p>
                          <w:p w:rsidR="00C40A96" w:rsidRPr="00995148" w:rsidRDefault="00C40A96" w:rsidP="00C40A96">
                            <w:pPr>
                              <w:pStyle w:val="30"/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</w:pP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Поверхность должна быть чистой, без грязи, пыли, воска, мыльных пятен, масла, жира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,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 водорастворимых частиц</w:t>
                            </w:r>
                            <w:r w:rsidRPr="00E578D2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и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 плесени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. Удалите шелушащуюся и отслаивающуюся краску и ошкурьте эти участки, чтобы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выровнять их с прилежащими участками.</w:t>
                            </w:r>
                            <w:r w:rsidRPr="00FA52D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Гл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янцевые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 поверхности  следует зачистить наждачн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ой бумагой. Поверхности из гипсокартона должны быть очищенными от шлифовальной пыли.  </w:t>
                            </w:r>
                            <w:r w:rsidRPr="000228ED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  <w:t xml:space="preserve">До и после того, как заполните отверстия от гвоздей, трещины и другие неровности,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  <w:t>точечно загрунтуйте поверхность</w:t>
                            </w:r>
                            <w:r w:rsidRPr="000228ED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  <w:t xml:space="preserve">.  </w:t>
                            </w:r>
                          </w:p>
                          <w:p w:rsidR="00C40A96" w:rsidRDefault="00C40A96" w:rsidP="00C40A96">
                            <w:pPr>
                              <w:spacing w:before="12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П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еред нанесением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базового покрытия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н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едавно оштукатуренные или выложенные каменные поверхности должны окончатель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но высохнуть в течение 30 дней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.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Высохшая штукатурка должна быть твердой, иметь легкий блеск и максимальный </w:t>
                            </w:r>
                            <w:r w:rsidRPr="0084122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pH 10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. Мягкая, пористая и рассыпчатая штукатурка указывает на неправильное высыхание. Никогда не ошкуривайте оштукатуренную поверхность; срежьте любые выступы и загрунтуйте перед и после нанесения шпатлевки. Гладкий или монолитный бетон с очень гладкой поверхностью необходимо протравить или обработать абразивным инструментом, чтобы улучшить адгезию, после удаления всей опалубочной смазки и отвердителей. Перед нанесением грунтовки удалите всю пыль и рыхлые частицы. </w:t>
                            </w:r>
                          </w:p>
                          <w:p w:rsidR="00C40A96" w:rsidRDefault="00C40A96" w:rsidP="00C40A9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:rsidR="00C40A96" w:rsidRPr="005F11B0" w:rsidRDefault="00C40A96" w:rsidP="00C40A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Сложные поверхности</w:t>
                            </w:r>
                            <w:r w:rsidRPr="005F11B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F11B0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компания </w:t>
                            </w:r>
                            <w:r w:rsidRPr="009259C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Benjamin Moore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259C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&amp;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259C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Co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  <w:r w:rsidRPr="005F11B0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предлагает несколько специальных грунтовок для обработки поверхностей, на которых имеются пятна древесной смолы, жира, надписи цветным мелом, гладких поверхностей, поверхностей из оцинкованного металла и т.д., на которых адгезия затруднена.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Ваш дистрибьютор B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enjamin</w:t>
                            </w:r>
                            <w:r w:rsidRPr="000D25E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®</w:t>
                            </w:r>
                            <w:r w:rsidRPr="003429C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может порекомендовать вам подходящую грунтовку специального назначения для устранения проблем в каждом отдельном случае.</w:t>
                            </w:r>
                          </w:p>
                          <w:p w:rsidR="00C40A96" w:rsidRPr="00504514" w:rsidRDefault="00C40A96" w:rsidP="00C40A96">
                            <w:pPr>
                              <w:pStyle w:val="a3"/>
                              <w:spacing w:before="120"/>
                              <w:jc w:val="left"/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  <w:t>От грунтовки до завершающего покрытия:</w:t>
                            </w:r>
                          </w:p>
                          <w:p w:rsidR="00C40A96" w:rsidRPr="00EA2B0A" w:rsidRDefault="00C40A96" w:rsidP="00C40A9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EA2B0A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Обратите внимание:</w:t>
                            </w:r>
                            <w:r w:rsidRPr="00EA2B0A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Покрытия </w:t>
                            </w:r>
                            <w:r w:rsidRPr="008551A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sym w:font="Symbol" w:char="F0D2"/>
                            </w:r>
                            <w:r w:rsidRPr="008C6AC6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– самогрунтующиеся на большинстве поверхностей. На обнаженные субстраты необходимо нанести два слоя, на ранее окрашенные - один или два слоя. Хотя высокое качество наших продуктов иногда позволяет нанесение одного слоя, компания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рекомендует нанесение двух слоев для достижения полного формирования цвета и максимального качества пленки.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Внимание: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Для некоторых темных цветов требуется грунтовка, заколерованная по специальной формуле, для достижения </w:t>
                            </w:r>
                            <w:r w:rsidRPr="00C74D4A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желаемого цвета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. Проконсультируйтесь с вашим розничным продавцом B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enjamin</w:t>
                            </w:r>
                            <w:r w:rsidRPr="000D25E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®.</w:t>
                            </w:r>
                          </w:p>
                          <w:p w:rsidR="004D286E" w:rsidRPr="00504514" w:rsidRDefault="004D286E" w:rsidP="004D286E">
                            <w:pPr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Дерево и древесные композитные материалы:</w:t>
                            </w:r>
                          </w:p>
                          <w:p w:rsidR="00477DA9" w:rsidRPr="00492B94" w:rsidRDefault="00477DA9" w:rsidP="00477DA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492B9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Multi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Latex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N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023)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High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Hiding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All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i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(046).</w:t>
                            </w:r>
                          </w:p>
                          <w:p w:rsidR="00477DA9" w:rsidRPr="00492B94" w:rsidRDefault="00477DA9" w:rsidP="00477DA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Д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ля</w:t>
                            </w:r>
                            <w:r w:rsidRPr="00492B9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древесины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с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просачиванием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древесных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красителей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такой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как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красное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дерево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и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кедр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используйте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Multi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Oil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Based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iCs/>
                                <w:sz w:val="14"/>
                                <w:szCs w:val="14"/>
                                <w:lang w:val="en-US"/>
                              </w:rPr>
                              <w:t>r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N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024)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можно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нанести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1-2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слоя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High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Hiding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All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i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(046).</w:t>
                            </w:r>
                          </w:p>
                          <w:p w:rsidR="004D286E" w:rsidRPr="0082488B" w:rsidRDefault="004D286E" w:rsidP="004D286E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 покрытие: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Pearl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(550)</w:t>
                            </w:r>
                          </w:p>
                          <w:p w:rsidR="004D286E" w:rsidRPr="00504514" w:rsidRDefault="004D286E" w:rsidP="004D286E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4D286E" w:rsidRPr="00504514" w:rsidRDefault="004D286E" w:rsidP="004D286E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Гипсокартон: </w:t>
                            </w:r>
                          </w:p>
                          <w:p w:rsidR="004D286E" w:rsidRPr="00461841" w:rsidRDefault="004D286E" w:rsidP="004D286E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Грунтовка/завершающее покрытие: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Pearl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(550)</w:t>
                            </w:r>
                          </w:p>
                          <w:p w:rsidR="004D286E" w:rsidRPr="00461841" w:rsidRDefault="004D286E" w:rsidP="004D286E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4D286E" w:rsidRPr="003A08F9" w:rsidRDefault="004D286E" w:rsidP="004D286E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Штукатурка</w:t>
                            </w:r>
                            <w:r w:rsidRPr="003A08F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4D286E" w:rsidRPr="00461841" w:rsidRDefault="004D286E" w:rsidP="004D286E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Грунтовка/завершающее покрытие: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Pearl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(550)</w:t>
                            </w:r>
                          </w:p>
                          <w:p w:rsidR="004D286E" w:rsidRPr="00461841" w:rsidRDefault="004D286E" w:rsidP="004D286E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4D286E" w:rsidRPr="00504514" w:rsidRDefault="004D286E" w:rsidP="004D286E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Пористая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бутовая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кладка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</w:p>
                          <w:p w:rsidR="004D286E" w:rsidRPr="00504514" w:rsidRDefault="004D286E" w:rsidP="004D286E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r w:rsidR="00477DA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Ultra Spec</w:t>
                            </w:r>
                            <w:r w:rsidR="00477DA9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="00477DA9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Masonry Interior/Exterior Hi-build Block Filler </w:t>
                            </w:r>
                            <w:r w:rsidR="00477DA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(571)</w:t>
                            </w:r>
                          </w:p>
                          <w:p w:rsidR="004D286E" w:rsidRPr="00315E23" w:rsidRDefault="004D286E" w:rsidP="004D286E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Завершающее покрытие: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Pearl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(550)</w:t>
                            </w:r>
                          </w:p>
                          <w:p w:rsidR="004D286E" w:rsidRPr="00B21DA1" w:rsidRDefault="004D286E" w:rsidP="004D286E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4D286E" w:rsidRPr="00504514" w:rsidRDefault="004D286E" w:rsidP="004D286E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Гладкий монолитный или сборный бетон: </w:t>
                            </w:r>
                          </w:p>
                          <w:p w:rsidR="004D286E" w:rsidRPr="00461841" w:rsidRDefault="004D286E" w:rsidP="004D286E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Грунтовка: Грунтовка/завершающее покрытие: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Pearl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(550)</w:t>
                            </w:r>
                          </w:p>
                          <w:p w:rsidR="004D286E" w:rsidRPr="00461841" w:rsidRDefault="004D286E" w:rsidP="004D286E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4D286E" w:rsidRPr="00504514" w:rsidRDefault="009A4073" w:rsidP="004D286E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Черный</w:t>
                            </w:r>
                            <w:r w:rsidR="004D286E"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металл (сталь и железно): </w:t>
                            </w:r>
                          </w:p>
                          <w:p w:rsidR="004D286E" w:rsidRPr="00504514" w:rsidRDefault="004D286E" w:rsidP="004D286E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r w:rsidR="00477DA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Ultra </w:t>
                            </w:r>
                            <w:r w:rsidR="00477DA9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Spec</w:t>
                            </w:r>
                            <w:r w:rsidR="00477DA9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="00477DA9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HP Acrylic Metal Primer (P04) </w:t>
                            </w:r>
                            <w:r w:rsidR="00477DA9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="00477DA9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Super Spec</w:t>
                            </w:r>
                            <w:r w:rsidR="00477DA9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="00477DA9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HP Alky</w:t>
                            </w:r>
                            <w:r w:rsidR="00477DA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d</w:t>
                            </w:r>
                            <w:r w:rsidR="00477DA9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Metal Primer (P06)</w:t>
                            </w:r>
                          </w:p>
                          <w:p w:rsidR="004D286E" w:rsidRPr="00315E23" w:rsidRDefault="004D286E" w:rsidP="004D286E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Завершающее покрытие: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Pearl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(550)</w:t>
                            </w:r>
                          </w:p>
                          <w:p w:rsidR="003354D2" w:rsidRPr="00C40A96" w:rsidRDefault="003354D2" w:rsidP="003354D2">
                            <w:pPr>
                              <w:spacing w:before="12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C40A9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Цветной металл (оцинкованный и алюминий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):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все новые металлические поверхности необходимо  тщательно помыть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эмульгатором масла и жира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Corotech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sym w:font="Symbol" w:char="F0D2"/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Oil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&amp;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Grease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Emulsifier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V</w:t>
                            </w: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600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), чтобы удалить все загрязнения. Новый блестящий цветной металл, который будет подвергаться абразивному износу, необходимо ошкурить мелкой наждачной бумагой или синтетической стальной подушкой, чтобы улучшить адгезию.</w:t>
                            </w:r>
                          </w:p>
                          <w:p w:rsidR="003354D2" w:rsidRDefault="003354D2" w:rsidP="003354D2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C40A9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Грунтовка/завершающее покрытие: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Pearl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C40A9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(550)</w:t>
                            </w:r>
                          </w:p>
                          <w:p w:rsidR="00881794" w:rsidRPr="000660F8" w:rsidRDefault="00881794" w:rsidP="0088179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27" type="#_x0000_t202" style="position:absolute;margin-left:-27pt;margin-top:-27pt;width:279pt;height:82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" stroked="f">
                <v:textbox>
                  <w:txbxContent>
                    <w:p w:rsidR="00C40A96" w:rsidRPr="00504514" w:rsidRDefault="00C40A96" w:rsidP="00C40A96">
                      <w:pPr>
                        <w:pStyle w:val="a3"/>
                        <w:jc w:val="left"/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</w:pPr>
                      <w:r w:rsidRPr="00504514"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  <w:t>Подготовка поверхности:</w:t>
                      </w:r>
                    </w:p>
                    <w:p w:rsidR="00C40A96" w:rsidRPr="00995148" w:rsidRDefault="00C40A96" w:rsidP="00C40A96">
                      <w:pPr>
                        <w:pStyle w:val="30"/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</w:pP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Поверхность должна быть чистой, без грязи, пыли, воска, мыльных пятен, масла, жира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,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 водорастворимых частиц</w:t>
                      </w:r>
                      <w:r w:rsidRPr="00E578D2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 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и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 плесени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. Удалите шелушащуюся и отслаивающуюся краску и ошкурьте эти участки, чтобы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выровнять их с прилежащими участками.</w:t>
                      </w:r>
                      <w:r w:rsidRPr="00FA52D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Гл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янцевые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 поверхности  следует зачистить наждачн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ой бумагой. Поверхности из гипсокартона должны быть очищенными от шлифовальной пыли.  </w:t>
                      </w:r>
                      <w:r w:rsidRPr="000228ED"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  <w:t xml:space="preserve">До и после того, как заполните отверстия от гвоздей, трещины и другие неровности, 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  <w:t>точечно загрунтуйте поверхность</w:t>
                      </w:r>
                      <w:r w:rsidRPr="000228ED"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  <w:t xml:space="preserve">.  </w:t>
                      </w:r>
                    </w:p>
                    <w:p w:rsidR="00C40A96" w:rsidRDefault="00C40A96" w:rsidP="00C40A96">
                      <w:pPr>
                        <w:spacing w:before="12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П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еред нанесением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базового покрытия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н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едавно оштукатуренные или выложенные каменные поверхности должны окончатель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но высохнуть в течение 30 дней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.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Высохшая штукатурка должна быть твердой, иметь легкий блеск и максимальный </w:t>
                      </w:r>
                      <w:proofErr w:type="spellStart"/>
                      <w:r w:rsidRPr="00841227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pH</w:t>
                      </w:r>
                      <w:proofErr w:type="spellEnd"/>
                      <w:r w:rsidRPr="00841227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10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. Мягкая, пористая и рассыпчатая штукатурка указывает на неправильное высыхание. Никогда не ошкуривайте оштукатуренную поверхность; срежьте любые выступы и загрунтуйте перед и после нанесения шпатлевки. Гладкий или монолитный бетон с очень гладкой поверхностью необходимо протравить или обработать абразивным инструментом, чтобы улучшить адгезию, после удаления всей опалубочной смазки и отвердителей. Перед нанесением грунтовки удалите всю пыль и рыхлые частицы. </w:t>
                      </w:r>
                    </w:p>
                    <w:p w:rsidR="00C40A96" w:rsidRDefault="00C40A96" w:rsidP="00C40A9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:rsidR="00C40A96" w:rsidRPr="005F11B0" w:rsidRDefault="00C40A96" w:rsidP="00C40A9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Сложные поверхности</w:t>
                      </w:r>
                      <w:r w:rsidRPr="005F11B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5F11B0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компания </w:t>
                      </w:r>
                      <w:proofErr w:type="spellStart"/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Benjamin</w:t>
                      </w:r>
                      <w:proofErr w:type="spellEnd"/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Moore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&amp;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Co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.</w:t>
                      </w:r>
                      <w:r w:rsidRPr="005F11B0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предлагает несколько специальных грунтовок для обработки поверхностей, на которых имеются пятна древесной смолы, жира, надписи цветным мелом, гладких поверхностей, поверхностей из оцинкованного металла и т.д., на которых адгезия затруднена.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Ваш дистрибьютор B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enjamin</w:t>
                      </w:r>
                      <w:proofErr w:type="spellEnd"/>
                      <w:r w:rsidRPr="000D25E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®</w:t>
                      </w:r>
                      <w:r w:rsidRPr="003429C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может порекомендовать вам подходящую грунтовку специального назначения для устранения проблем в каждом отдельном случае.</w:t>
                      </w:r>
                    </w:p>
                    <w:p w:rsidR="00C40A96" w:rsidRPr="00504514" w:rsidRDefault="00C40A96" w:rsidP="00C40A96">
                      <w:pPr>
                        <w:pStyle w:val="a3"/>
                        <w:spacing w:before="120"/>
                        <w:jc w:val="left"/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</w:pPr>
                      <w:r w:rsidRPr="00504514"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  <w:t>От грунтовки до завершающего покрытия:</w:t>
                      </w:r>
                    </w:p>
                    <w:p w:rsidR="00C40A96" w:rsidRPr="00EA2B0A" w:rsidRDefault="00C40A96" w:rsidP="00C40A9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EA2B0A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Обратите внимание:</w:t>
                      </w:r>
                      <w:r w:rsidRPr="00EA2B0A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  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Покрытия </w:t>
                      </w:r>
                      <w:r w:rsidRPr="008551A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vertAlign w:val="superscript"/>
                          <w:lang w:val="en-US"/>
                        </w:rPr>
                        <w:sym w:font="Symbol" w:char="F0D2"/>
                      </w:r>
                      <w:r w:rsidRPr="008C6AC6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Select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самогрунтующиеся</w:t>
                      </w:r>
                      <w:proofErr w:type="spellEnd"/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на большинстве поверхностей. На обнаженные субстраты необходимо нанести два слоя, на ранее окрашенные - один или два слоя. Хотя высокое качество наших продуктов иногда позволяет нанесение одного слоя, компания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Moore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рекомендует нанесение двух слоев для достижения полного формирования цвета и максимального качества пленки.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Внимание: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Для некоторых темных цветов требуется грунтовка, 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заколерованная</w:t>
                      </w:r>
                      <w:proofErr w:type="spellEnd"/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по специальной формуле, для достижения </w:t>
                      </w:r>
                      <w:r w:rsidRPr="00C74D4A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желаемого цвета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. Проконсультируйтесь с вашим розничным продавцом B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enjamin</w:t>
                      </w:r>
                      <w:proofErr w:type="spellEnd"/>
                      <w:r w:rsidRPr="000D25E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®.</w:t>
                      </w:r>
                    </w:p>
                    <w:p w:rsidR="004D286E" w:rsidRPr="00504514" w:rsidRDefault="004D286E" w:rsidP="004D286E">
                      <w:pPr>
                        <w:spacing w:before="120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Дерево и древесные композитные материалы:</w:t>
                      </w:r>
                    </w:p>
                    <w:p w:rsidR="00477DA9" w:rsidRPr="00492B94" w:rsidRDefault="00477DA9" w:rsidP="00477DA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492B9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:</w:t>
                      </w:r>
                      <w:r w:rsidRPr="00492B9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Multi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-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Latex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N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023)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или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High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Hiding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All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i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(046).</w:t>
                      </w:r>
                    </w:p>
                    <w:p w:rsidR="00477DA9" w:rsidRPr="00492B94" w:rsidRDefault="00477DA9" w:rsidP="00477DA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Д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ля</w:t>
                      </w:r>
                      <w:r w:rsidRPr="00492B9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древесины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с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просачиванием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древесных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красителей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,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такой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как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красное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дерево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и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кедр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,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используйте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Multi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-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Oil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-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Based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iCs/>
                          <w:sz w:val="14"/>
                          <w:szCs w:val="14"/>
                          <w:lang w:val="en-US"/>
                        </w:rPr>
                        <w:t>r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N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024)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или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можно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нанести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1-2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слоя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High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Hiding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All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i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(046).</w:t>
                      </w:r>
                    </w:p>
                    <w:p w:rsidR="004D286E" w:rsidRPr="0082488B" w:rsidRDefault="004D286E" w:rsidP="004D286E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 покрытие: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Pearl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(550)</w:t>
                      </w:r>
                    </w:p>
                    <w:p w:rsidR="004D286E" w:rsidRPr="00504514" w:rsidRDefault="004D286E" w:rsidP="004D286E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4D286E" w:rsidRPr="00504514" w:rsidRDefault="004D286E" w:rsidP="004D286E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Гипсокартон: </w:t>
                      </w:r>
                    </w:p>
                    <w:p w:rsidR="004D286E" w:rsidRPr="00461841" w:rsidRDefault="004D286E" w:rsidP="004D286E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Грунтовка/завершающее покрытие: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Pearl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(550)</w:t>
                      </w:r>
                    </w:p>
                    <w:p w:rsidR="004D286E" w:rsidRPr="00461841" w:rsidRDefault="004D286E" w:rsidP="004D286E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4D286E" w:rsidRPr="003A08F9" w:rsidRDefault="004D286E" w:rsidP="004D286E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Штукатурка</w:t>
                      </w:r>
                      <w:r w:rsidRPr="003A08F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:</w:t>
                      </w:r>
                    </w:p>
                    <w:p w:rsidR="004D286E" w:rsidRPr="00461841" w:rsidRDefault="004D286E" w:rsidP="004D286E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Грунтовка/завершающее покрытие: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Pearl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(550)</w:t>
                      </w:r>
                    </w:p>
                    <w:p w:rsidR="004D286E" w:rsidRPr="00461841" w:rsidRDefault="004D286E" w:rsidP="004D286E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4D286E" w:rsidRPr="00504514" w:rsidRDefault="004D286E" w:rsidP="004D286E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Пористая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или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бутовая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кладка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</w:p>
                    <w:p w:rsidR="004D286E" w:rsidRPr="00504514" w:rsidRDefault="004D286E" w:rsidP="004D286E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 w:rsidR="00477DA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Ultra Spec</w:t>
                      </w:r>
                      <w:r w:rsidR="00477DA9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="00477DA9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Masonry Interior/Exterior Hi-build Block Filler </w:t>
                      </w:r>
                      <w:r w:rsidR="00477DA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(571)</w:t>
                      </w:r>
                    </w:p>
                    <w:p w:rsidR="004D286E" w:rsidRPr="00315E23" w:rsidRDefault="004D286E" w:rsidP="004D286E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Завершающее покрытие: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Pearl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(550)</w:t>
                      </w:r>
                    </w:p>
                    <w:p w:rsidR="004D286E" w:rsidRPr="00B21DA1" w:rsidRDefault="004D286E" w:rsidP="004D286E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4D286E" w:rsidRPr="00504514" w:rsidRDefault="004D286E" w:rsidP="004D286E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Гладкий монолитный или сборный бетон: </w:t>
                      </w:r>
                    </w:p>
                    <w:p w:rsidR="004D286E" w:rsidRPr="00461841" w:rsidRDefault="004D286E" w:rsidP="004D286E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Грунтовка: Грунтовка/завершающее покрытие: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Pearl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(550)</w:t>
                      </w:r>
                    </w:p>
                    <w:p w:rsidR="004D286E" w:rsidRPr="00461841" w:rsidRDefault="004D286E" w:rsidP="004D286E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4D286E" w:rsidRPr="00504514" w:rsidRDefault="009A4073" w:rsidP="004D286E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Черный</w:t>
                      </w:r>
                      <w:r w:rsidR="004D286E"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металл (сталь и железно): </w:t>
                      </w:r>
                    </w:p>
                    <w:p w:rsidR="004D286E" w:rsidRPr="00504514" w:rsidRDefault="004D286E" w:rsidP="004D286E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 w:rsidR="00477DA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Ultra </w:t>
                      </w:r>
                      <w:r w:rsidR="00477DA9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Spec</w:t>
                      </w:r>
                      <w:r w:rsidR="00477DA9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="00477DA9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HP Acrylic Metal Primer (P04) </w:t>
                      </w:r>
                      <w:r w:rsidR="00477DA9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или</w:t>
                      </w:r>
                      <w:r w:rsidR="00477DA9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Super Spec</w:t>
                      </w:r>
                      <w:r w:rsidR="00477DA9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="00477DA9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HP Alky</w:t>
                      </w:r>
                      <w:r w:rsidR="00477DA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d</w:t>
                      </w:r>
                      <w:r w:rsidR="00477DA9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Metal Primer (P06)</w:t>
                      </w:r>
                    </w:p>
                    <w:p w:rsidR="004D286E" w:rsidRPr="00315E23" w:rsidRDefault="004D286E" w:rsidP="004D286E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Завершающее покрытие: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Pearl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(550)</w:t>
                      </w:r>
                    </w:p>
                    <w:p w:rsidR="003354D2" w:rsidRPr="00C40A96" w:rsidRDefault="003354D2" w:rsidP="003354D2">
                      <w:pPr>
                        <w:spacing w:before="12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C40A96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Цветной металл (оцинкованный и алюминий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):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все новые металлические поверхности необходимо  тщательно помыть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эмульгатором масла и жира 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Corotech</w:t>
                      </w:r>
                      <w:proofErr w:type="spellEnd"/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vertAlign w:val="superscript"/>
                          <w:lang w:val="en-US"/>
                        </w:rPr>
                        <w:sym w:font="Symbol" w:char="F0D2"/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Oil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&amp;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Grease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Emulsifier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V</w:t>
                      </w: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600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), чтобы удалить все загрязнения. Новый блестящий цветной металл, который будет подвергаться абразивному износу, необходимо ошкурить мелкой наждачной бумагой или синтетической стальной подушкой, чтобы улучшить адгезию.</w:t>
                      </w:r>
                    </w:p>
                    <w:p w:rsidR="003354D2" w:rsidRDefault="003354D2" w:rsidP="003354D2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C40A9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Грунтовка/завершающее покрытие: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Pearl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C40A9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(550)</w:t>
                      </w:r>
                    </w:p>
                    <w:p w:rsidR="00881794" w:rsidRPr="000660F8" w:rsidRDefault="00881794" w:rsidP="00881794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1794" w:rsidRPr="00CC2E9D" w:rsidRDefault="00881794" w:rsidP="00881794">
      <w:pPr>
        <w:tabs>
          <w:tab w:val="left" w:pos="6060"/>
        </w:tabs>
      </w:pPr>
      <w:r>
        <w:tab/>
      </w:r>
    </w:p>
    <w:p w:rsidR="00881794" w:rsidRPr="001021EB" w:rsidRDefault="00881794" w:rsidP="00881794"/>
    <w:p w:rsidR="006A5942" w:rsidRPr="00881794" w:rsidRDefault="006A5942" w:rsidP="00881794"/>
    <w:sectPr w:rsidR="006A5942" w:rsidRPr="00881794" w:rsidSect="007076B8">
      <w:pgSz w:w="11906" w:h="16838"/>
      <w:pgMar w:top="902" w:right="567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171" w:rsidRDefault="00D36171">
      <w:r>
        <w:separator/>
      </w:r>
    </w:p>
  </w:endnote>
  <w:endnote w:type="continuationSeparator" w:id="0">
    <w:p w:rsidR="00D36171" w:rsidRDefault="00D3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171" w:rsidRDefault="00D36171">
      <w:r>
        <w:separator/>
      </w:r>
    </w:p>
  </w:footnote>
  <w:footnote w:type="continuationSeparator" w:id="0">
    <w:p w:rsidR="00D36171" w:rsidRDefault="00D36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772"/>
    <w:multiLevelType w:val="hybridMultilevel"/>
    <w:tmpl w:val="83BAE3AA"/>
    <w:lvl w:ilvl="0" w:tplc="343A1E0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02E3B"/>
    <w:multiLevelType w:val="hybridMultilevel"/>
    <w:tmpl w:val="0AFE20DE"/>
    <w:lvl w:ilvl="0" w:tplc="F018636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B61D6"/>
    <w:multiLevelType w:val="hybridMultilevel"/>
    <w:tmpl w:val="5A7EF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912A9"/>
    <w:multiLevelType w:val="hybridMultilevel"/>
    <w:tmpl w:val="17DA8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C6932"/>
    <w:multiLevelType w:val="hybridMultilevel"/>
    <w:tmpl w:val="03927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75B3B"/>
    <w:multiLevelType w:val="multilevel"/>
    <w:tmpl w:val="30B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670685"/>
    <w:multiLevelType w:val="hybridMultilevel"/>
    <w:tmpl w:val="5A7EF204"/>
    <w:lvl w:ilvl="0" w:tplc="175A57BE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630D5"/>
    <w:multiLevelType w:val="hybridMultilevel"/>
    <w:tmpl w:val="1270A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44D34"/>
    <w:multiLevelType w:val="hybridMultilevel"/>
    <w:tmpl w:val="17DA8BC8"/>
    <w:lvl w:ilvl="0" w:tplc="75269D8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F77B7"/>
    <w:multiLevelType w:val="hybridMultilevel"/>
    <w:tmpl w:val="EEF4993A"/>
    <w:lvl w:ilvl="0" w:tplc="175A57BE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E29B7"/>
    <w:multiLevelType w:val="hybridMultilevel"/>
    <w:tmpl w:val="0AFE20DE"/>
    <w:lvl w:ilvl="0" w:tplc="6F66FB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8442B"/>
    <w:multiLevelType w:val="hybridMultilevel"/>
    <w:tmpl w:val="3894F766"/>
    <w:lvl w:ilvl="0" w:tplc="7AC692A0">
      <w:start w:val="1"/>
      <w:numFmt w:val="bullet"/>
      <w:lvlText w:val="▲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F6A16"/>
    <w:multiLevelType w:val="hybridMultilevel"/>
    <w:tmpl w:val="EEF4993A"/>
    <w:lvl w:ilvl="0" w:tplc="175A57BE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3004C"/>
    <w:multiLevelType w:val="hybridMultilevel"/>
    <w:tmpl w:val="78E2DBE0"/>
    <w:lvl w:ilvl="0" w:tplc="9E5A631C">
      <w:start w:val="1"/>
      <w:numFmt w:val="bullet"/>
      <w:lvlText w:val="▲"/>
      <w:lvlJc w:val="right"/>
      <w:pPr>
        <w:ind w:left="6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61DF7EAC"/>
    <w:multiLevelType w:val="hybridMultilevel"/>
    <w:tmpl w:val="9CC6CB80"/>
    <w:lvl w:ilvl="0" w:tplc="08BA18D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80400"/>
    <w:multiLevelType w:val="hybridMultilevel"/>
    <w:tmpl w:val="366C4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53F07"/>
    <w:multiLevelType w:val="hybridMultilevel"/>
    <w:tmpl w:val="4694FC98"/>
    <w:lvl w:ilvl="0" w:tplc="21B8E00E">
      <w:start w:val="1"/>
      <w:numFmt w:val="bullet"/>
      <w:lvlText w:val="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2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14"/>
  </w:num>
  <w:num w:numId="10">
    <w:abstractNumId w:val="16"/>
  </w:num>
  <w:num w:numId="11">
    <w:abstractNumId w:val="0"/>
  </w:num>
  <w:num w:numId="12">
    <w:abstractNumId w:val="11"/>
  </w:num>
  <w:num w:numId="13">
    <w:abstractNumId w:val="4"/>
  </w:num>
  <w:num w:numId="14">
    <w:abstractNumId w:val="13"/>
  </w:num>
  <w:num w:numId="15">
    <w:abstractNumId w:val="5"/>
  </w:num>
  <w:num w:numId="16">
    <w:abstractNumId w:val="7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42"/>
    <w:rsid w:val="00004648"/>
    <w:rsid w:val="000069AB"/>
    <w:rsid w:val="00013B02"/>
    <w:rsid w:val="000660F8"/>
    <w:rsid w:val="00071713"/>
    <w:rsid w:val="00074E51"/>
    <w:rsid w:val="00095DE7"/>
    <w:rsid w:val="000B035C"/>
    <w:rsid w:val="000C1072"/>
    <w:rsid w:val="000E45A8"/>
    <w:rsid w:val="001132CC"/>
    <w:rsid w:val="001555AD"/>
    <w:rsid w:val="00167D38"/>
    <w:rsid w:val="001917A2"/>
    <w:rsid w:val="001A7299"/>
    <w:rsid w:val="001C654F"/>
    <w:rsid w:val="00217575"/>
    <w:rsid w:val="00277A7D"/>
    <w:rsid w:val="00291811"/>
    <w:rsid w:val="002B403F"/>
    <w:rsid w:val="002E08D2"/>
    <w:rsid w:val="00300EB3"/>
    <w:rsid w:val="00323E55"/>
    <w:rsid w:val="0033334B"/>
    <w:rsid w:val="003354D2"/>
    <w:rsid w:val="0037790C"/>
    <w:rsid w:val="00384B83"/>
    <w:rsid w:val="003A0D46"/>
    <w:rsid w:val="003B6E4B"/>
    <w:rsid w:val="003D73D1"/>
    <w:rsid w:val="0045511C"/>
    <w:rsid w:val="00461841"/>
    <w:rsid w:val="0047028B"/>
    <w:rsid w:val="00470948"/>
    <w:rsid w:val="00477DA9"/>
    <w:rsid w:val="004A3DBA"/>
    <w:rsid w:val="004D286E"/>
    <w:rsid w:val="005236DA"/>
    <w:rsid w:val="005744CD"/>
    <w:rsid w:val="00587F48"/>
    <w:rsid w:val="005C3BAC"/>
    <w:rsid w:val="005E2CEE"/>
    <w:rsid w:val="00613FB1"/>
    <w:rsid w:val="00645DAC"/>
    <w:rsid w:val="00651604"/>
    <w:rsid w:val="00652DF2"/>
    <w:rsid w:val="0066183E"/>
    <w:rsid w:val="00694C93"/>
    <w:rsid w:val="006A5942"/>
    <w:rsid w:val="006B0435"/>
    <w:rsid w:val="007076B8"/>
    <w:rsid w:val="007145A3"/>
    <w:rsid w:val="0079498E"/>
    <w:rsid w:val="00797ED7"/>
    <w:rsid w:val="007B6859"/>
    <w:rsid w:val="007D77DE"/>
    <w:rsid w:val="007F4317"/>
    <w:rsid w:val="00841227"/>
    <w:rsid w:val="0085112D"/>
    <w:rsid w:val="00880B12"/>
    <w:rsid w:val="00881794"/>
    <w:rsid w:val="00882DD4"/>
    <w:rsid w:val="00887D70"/>
    <w:rsid w:val="008A12C6"/>
    <w:rsid w:val="008C51E7"/>
    <w:rsid w:val="008C72B2"/>
    <w:rsid w:val="008F66D7"/>
    <w:rsid w:val="00934701"/>
    <w:rsid w:val="009475D0"/>
    <w:rsid w:val="00995F61"/>
    <w:rsid w:val="009A06EF"/>
    <w:rsid w:val="009A4073"/>
    <w:rsid w:val="009B428E"/>
    <w:rsid w:val="009E416F"/>
    <w:rsid w:val="00A06200"/>
    <w:rsid w:val="00A6248D"/>
    <w:rsid w:val="00A85FC0"/>
    <w:rsid w:val="00AA5A96"/>
    <w:rsid w:val="00AA6F53"/>
    <w:rsid w:val="00AA7FE3"/>
    <w:rsid w:val="00AD420E"/>
    <w:rsid w:val="00AF3B45"/>
    <w:rsid w:val="00B0442B"/>
    <w:rsid w:val="00B51502"/>
    <w:rsid w:val="00C3545F"/>
    <w:rsid w:val="00C40A96"/>
    <w:rsid w:val="00C64FC6"/>
    <w:rsid w:val="00C71DDC"/>
    <w:rsid w:val="00D35157"/>
    <w:rsid w:val="00D36171"/>
    <w:rsid w:val="00D538E7"/>
    <w:rsid w:val="00DF1136"/>
    <w:rsid w:val="00E03BCF"/>
    <w:rsid w:val="00E23F9A"/>
    <w:rsid w:val="00E2483A"/>
    <w:rsid w:val="00E30D72"/>
    <w:rsid w:val="00E8265F"/>
    <w:rsid w:val="00F25D52"/>
    <w:rsid w:val="00F41764"/>
    <w:rsid w:val="00F46BDE"/>
    <w:rsid w:val="00F76566"/>
    <w:rsid w:val="00FA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4A84C8"/>
  <w15:docId w15:val="{21AE7EC1-2F92-45D2-A708-E91468BE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6B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76B8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qFormat/>
    <w:rsid w:val="007076B8"/>
    <w:pPr>
      <w:keepNext/>
      <w:jc w:val="both"/>
      <w:outlineLvl w:val="1"/>
    </w:pPr>
    <w:rPr>
      <w:u w:val="single"/>
      <w:lang w:val="en-US"/>
    </w:rPr>
  </w:style>
  <w:style w:type="paragraph" w:styleId="3">
    <w:name w:val="heading 3"/>
    <w:basedOn w:val="a"/>
    <w:next w:val="a"/>
    <w:qFormat/>
    <w:rsid w:val="007076B8"/>
    <w:pPr>
      <w:keepNext/>
      <w:jc w:val="both"/>
      <w:outlineLvl w:val="2"/>
    </w:pPr>
    <w:rPr>
      <w:sz w:val="22"/>
      <w:u w:val="single"/>
    </w:rPr>
  </w:style>
  <w:style w:type="paragraph" w:styleId="4">
    <w:name w:val="heading 4"/>
    <w:basedOn w:val="a"/>
    <w:next w:val="a"/>
    <w:link w:val="40"/>
    <w:qFormat/>
    <w:rsid w:val="007076B8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7076B8"/>
    <w:pPr>
      <w:keepNext/>
      <w:jc w:val="both"/>
      <w:outlineLvl w:val="4"/>
    </w:pPr>
    <w:rPr>
      <w:sz w:val="20"/>
      <w:u w:val="single"/>
    </w:rPr>
  </w:style>
  <w:style w:type="paragraph" w:styleId="6">
    <w:name w:val="heading 6"/>
    <w:basedOn w:val="a"/>
    <w:next w:val="a"/>
    <w:qFormat/>
    <w:rsid w:val="007076B8"/>
    <w:pPr>
      <w:keepNext/>
      <w:jc w:val="center"/>
      <w:outlineLvl w:val="5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76B8"/>
    <w:pPr>
      <w:jc w:val="both"/>
    </w:pPr>
    <w:rPr>
      <w:b/>
      <w:bCs/>
    </w:rPr>
  </w:style>
  <w:style w:type="paragraph" w:styleId="21">
    <w:name w:val="Body Text 2"/>
    <w:basedOn w:val="a"/>
    <w:link w:val="22"/>
    <w:rsid w:val="007076B8"/>
    <w:pPr>
      <w:jc w:val="both"/>
    </w:pPr>
  </w:style>
  <w:style w:type="paragraph" w:styleId="30">
    <w:name w:val="Body Text 3"/>
    <w:basedOn w:val="a"/>
    <w:rsid w:val="007076B8"/>
    <w:pPr>
      <w:jc w:val="both"/>
    </w:pPr>
    <w:rPr>
      <w:bCs/>
      <w:sz w:val="16"/>
    </w:rPr>
  </w:style>
  <w:style w:type="paragraph" w:styleId="a5">
    <w:name w:val="Body Text Indent"/>
    <w:basedOn w:val="a"/>
    <w:rsid w:val="007076B8"/>
    <w:pPr>
      <w:ind w:firstLine="252"/>
      <w:jc w:val="both"/>
    </w:pPr>
    <w:rPr>
      <w:b/>
      <w:bCs/>
      <w:sz w:val="16"/>
    </w:rPr>
  </w:style>
  <w:style w:type="paragraph" w:styleId="23">
    <w:name w:val="Body Text Indent 2"/>
    <w:basedOn w:val="a"/>
    <w:rsid w:val="007076B8"/>
    <w:pPr>
      <w:ind w:left="92"/>
      <w:jc w:val="both"/>
    </w:pPr>
    <w:rPr>
      <w:sz w:val="20"/>
    </w:rPr>
  </w:style>
  <w:style w:type="character" w:styleId="a6">
    <w:name w:val="Hyperlink"/>
    <w:rsid w:val="007076B8"/>
    <w:rPr>
      <w:color w:val="0000FF"/>
      <w:u w:val="single"/>
    </w:rPr>
  </w:style>
  <w:style w:type="paragraph" w:styleId="a7">
    <w:name w:val="header"/>
    <w:basedOn w:val="a"/>
    <w:link w:val="a8"/>
    <w:rsid w:val="007076B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a9">
    <w:name w:val="Balloon Text"/>
    <w:basedOn w:val="a"/>
    <w:semiHidden/>
    <w:rsid w:val="007076B8"/>
    <w:rPr>
      <w:rFonts w:ascii="Tahoma" w:hAnsi="Tahoma" w:cs="Tahoma"/>
      <w:sz w:val="16"/>
      <w:szCs w:val="16"/>
    </w:rPr>
  </w:style>
  <w:style w:type="character" w:styleId="aa">
    <w:name w:val="FollowedHyperlink"/>
    <w:rsid w:val="007076B8"/>
    <w:rPr>
      <w:color w:val="800080"/>
      <w:u w:val="single"/>
    </w:rPr>
  </w:style>
  <w:style w:type="table" w:styleId="ab">
    <w:name w:val="Table Grid"/>
    <w:basedOn w:val="a1"/>
    <w:rsid w:val="008412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ой текст 2 Знак"/>
    <w:link w:val="21"/>
    <w:rsid w:val="00217575"/>
    <w:rPr>
      <w:sz w:val="24"/>
      <w:szCs w:val="24"/>
    </w:rPr>
  </w:style>
  <w:style w:type="character" w:customStyle="1" w:styleId="a8">
    <w:name w:val="Верхний колонтитул Знак"/>
    <w:link w:val="a7"/>
    <w:rsid w:val="00470948"/>
    <w:rPr>
      <w:lang w:val="en-US"/>
    </w:rPr>
  </w:style>
  <w:style w:type="paragraph" w:customStyle="1" w:styleId="Default">
    <w:name w:val="Default"/>
    <w:rsid w:val="004709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12BM-BodyTxt-Chart">
    <w:name w:val="1&amp;2.BM-BodyTxt-Chart"/>
    <w:basedOn w:val="Default"/>
    <w:next w:val="Default"/>
    <w:uiPriority w:val="99"/>
    <w:rsid w:val="00470948"/>
    <w:rPr>
      <w:color w:val="auto"/>
    </w:rPr>
  </w:style>
  <w:style w:type="paragraph" w:styleId="ac">
    <w:name w:val="List Paragraph"/>
    <w:basedOn w:val="a"/>
    <w:uiPriority w:val="34"/>
    <w:qFormat/>
    <w:rsid w:val="004709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E8265F"/>
    <w:rPr>
      <w:b/>
      <w:bCs/>
      <w:sz w:val="24"/>
      <w:szCs w:val="24"/>
      <w:lang w:val="en-US"/>
    </w:rPr>
  </w:style>
  <w:style w:type="character" w:customStyle="1" w:styleId="20">
    <w:name w:val="Заголовок 2 Знак"/>
    <w:link w:val="2"/>
    <w:rsid w:val="00E8265F"/>
    <w:rPr>
      <w:sz w:val="24"/>
      <w:szCs w:val="24"/>
      <w:u w:val="single"/>
      <w:lang w:val="en-US"/>
    </w:rPr>
  </w:style>
  <w:style w:type="character" w:customStyle="1" w:styleId="40">
    <w:name w:val="Заголовок 4 Знак"/>
    <w:link w:val="4"/>
    <w:rsid w:val="00E8265F"/>
    <w:rPr>
      <w:b/>
      <w:bCs/>
      <w:sz w:val="28"/>
      <w:szCs w:val="24"/>
    </w:rPr>
  </w:style>
  <w:style w:type="character" w:customStyle="1" w:styleId="a4">
    <w:name w:val="Основной текст Знак"/>
    <w:link w:val="a3"/>
    <w:rsid w:val="00E8265F"/>
    <w:rPr>
      <w:b/>
      <w:bCs/>
      <w:sz w:val="24"/>
      <w:szCs w:val="24"/>
    </w:rPr>
  </w:style>
  <w:style w:type="paragraph" w:customStyle="1" w:styleId="TDSpg1Sub-brandnSheen">
    <w:name w:val="TDS pg1 Sub-brand n Sheen"/>
    <w:basedOn w:val="Default"/>
    <w:next w:val="Default"/>
    <w:uiPriority w:val="99"/>
    <w:rsid w:val="00E8265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Moorc</vt:lpstr>
    </vt:vector>
  </TitlesOfParts>
  <Company>Византия</Company>
  <LinksUpToDate>false</LinksUpToDate>
  <CharactersWithSpaces>4714</CharactersWithSpaces>
  <SharedDoc>false</SharedDoc>
  <HLinks>
    <vt:vector size="12" baseType="variant">
      <vt:variant>
        <vt:i4>1835022</vt:i4>
      </vt:variant>
      <vt:variant>
        <vt:i4>3</vt:i4>
      </vt:variant>
      <vt:variant>
        <vt:i4>0</vt:i4>
      </vt:variant>
      <vt:variant>
        <vt:i4>5</vt:i4>
      </vt:variant>
      <vt:variant>
        <vt:lpwstr>http://www.vizantiya.ru/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mailto:office@vizantiya.ru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Moorc</dc:title>
  <dc:subject/>
  <dc:creator>VIZANTYA1</dc:creator>
  <cp:keywords/>
  <dc:description/>
  <cp:lastModifiedBy>GLBuh</cp:lastModifiedBy>
  <cp:revision>7</cp:revision>
  <cp:lastPrinted>2019-07-04T14:32:00Z</cp:lastPrinted>
  <dcterms:created xsi:type="dcterms:W3CDTF">2019-07-02T14:24:00Z</dcterms:created>
  <dcterms:modified xsi:type="dcterms:W3CDTF">2020-05-05T10:21:00Z</dcterms:modified>
</cp:coreProperties>
</file>