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432" w:type="dxa"/>
        <w:tblLook w:val="0000" w:firstRow="0" w:lastRow="0" w:firstColumn="0" w:lastColumn="0" w:noHBand="0" w:noVBand="0"/>
      </w:tblPr>
      <w:tblGrid>
        <w:gridCol w:w="5386"/>
        <w:gridCol w:w="236"/>
        <w:gridCol w:w="320"/>
        <w:gridCol w:w="236"/>
        <w:gridCol w:w="4395"/>
        <w:gridCol w:w="136"/>
        <w:gridCol w:w="15"/>
      </w:tblGrid>
      <w:tr w:rsidR="0022777B" w:rsidRPr="0026710C" w:rsidTr="0061629B">
        <w:trPr>
          <w:gridAfter w:val="2"/>
          <w:wAfter w:w="151" w:type="dxa"/>
          <w:trHeight w:val="1438"/>
        </w:trPr>
        <w:tc>
          <w:tcPr>
            <w:tcW w:w="10573" w:type="dxa"/>
            <w:gridSpan w:val="5"/>
          </w:tcPr>
          <w:tbl>
            <w:tblPr>
              <w:tblpPr w:leftFromText="180" w:rightFromText="180" w:vertAnchor="text" w:horzAnchor="page" w:tblpX="5339" w:tblpY="-94"/>
              <w:tblOverlap w:val="never"/>
              <w:tblW w:w="0" w:type="auto"/>
              <w:tblBorders>
                <w:left w:val="single" w:sz="8" w:space="0" w:color="000000"/>
              </w:tblBorders>
              <w:tblLook w:val="0000" w:firstRow="0" w:lastRow="0" w:firstColumn="0" w:lastColumn="0" w:noHBand="0" w:noVBand="0"/>
            </w:tblPr>
            <w:tblGrid>
              <w:gridCol w:w="5139"/>
            </w:tblGrid>
            <w:tr w:rsidR="0022777B" w:rsidRPr="00644797" w:rsidTr="00114A01">
              <w:trPr>
                <w:trHeight w:val="665"/>
              </w:trPr>
              <w:tc>
                <w:tcPr>
                  <w:tcW w:w="0" w:type="auto"/>
                </w:tcPr>
                <w:p w:rsidR="0022777B" w:rsidRPr="00114A01" w:rsidRDefault="00D56AF9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</w:pPr>
                  <w:r w:rsidRPr="00114A01"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  <w:t>ULTRA SPEC</w:t>
                  </w:r>
                  <w:r w:rsidR="006523B7" w:rsidRPr="006523B7">
                    <w:rPr>
                      <w:rFonts w:ascii="Arial" w:hAnsi="Arial" w:cs="Arial"/>
                      <w:color w:val="000000"/>
                      <w:sz w:val="36"/>
                      <w:szCs w:val="36"/>
                      <w:vertAlign w:val="superscript"/>
                      <w:lang w:val="en-US"/>
                    </w:rPr>
                    <w:t>®</w:t>
                  </w:r>
                  <w:r w:rsidRPr="00114A01"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  <w:t xml:space="preserve"> </w:t>
                  </w:r>
                  <w:r w:rsidR="006523B7"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  <w:t>SCUFF-X™</w:t>
                  </w:r>
                </w:p>
                <w:p w:rsidR="0022777B" w:rsidRPr="003824B6" w:rsidRDefault="00D56AF9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</w:pPr>
                  <w:r w:rsidRPr="00114A01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>INTERIOR</w:t>
                  </w:r>
                  <w:r w:rsidRPr="003824B6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CB7E93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>EGGSHELL</w:t>
                  </w:r>
                  <w:r w:rsidR="006523B7" w:rsidRPr="003824B6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6523B7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>FINISH</w:t>
                  </w:r>
                </w:p>
                <w:p w:rsidR="0022777B" w:rsidRPr="00CB7E93" w:rsidRDefault="00CB7E93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36"/>
                      <w:szCs w:val="36"/>
                    </w:rPr>
                  </w:pPr>
                  <w:r w:rsidRPr="00CB7E93">
                    <w:rPr>
                      <w:rFonts w:ascii="Arial" w:hAnsi="Arial" w:cs="Arial"/>
                      <w:color w:val="000000"/>
                      <w:sz w:val="36"/>
                      <w:szCs w:val="36"/>
                    </w:rPr>
                    <w:t>48</w:t>
                  </w:r>
                  <w:r>
                    <w:rPr>
                      <w:rFonts w:ascii="Arial" w:hAnsi="Arial" w:cs="Arial"/>
                      <w:color w:val="000000"/>
                      <w:sz w:val="36"/>
                      <w:szCs w:val="36"/>
                    </w:rPr>
                    <w:t>5</w:t>
                  </w:r>
                </w:p>
                <w:p w:rsidR="00CB7E93" w:rsidRDefault="00CB7E93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>Покрытие с блеском «яичная скорлупа»</w:t>
                  </w:r>
                </w:p>
                <w:p w:rsidR="00CB7E93" w:rsidRDefault="007508C4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 xml:space="preserve"> для внутренних </w:t>
                  </w:r>
                  <w:r w:rsidR="006523B7">
                    <w:rPr>
                      <w:rFonts w:ascii="Arial" w:hAnsi="Arial" w:cs="Arial"/>
                      <w:b/>
                      <w:i/>
                    </w:rPr>
                    <w:t xml:space="preserve">работ, </w:t>
                  </w:r>
                </w:p>
                <w:p w:rsidR="0022777B" w:rsidRPr="006523B7" w:rsidRDefault="006523B7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 xml:space="preserve">устойчивое к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</w:rPr>
                    <w:t>затирам</w:t>
                  </w:r>
                  <w:proofErr w:type="spellEnd"/>
                </w:p>
              </w:tc>
            </w:tr>
          </w:tbl>
          <w:p w:rsidR="0022777B" w:rsidRPr="00644797" w:rsidRDefault="0022777B" w:rsidP="007508C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196850</wp:posOffset>
                  </wp:positionH>
                  <wp:positionV relativeFrom="margin">
                    <wp:posOffset>-140335</wp:posOffset>
                  </wp:positionV>
                  <wp:extent cx="2684145" cy="1311275"/>
                  <wp:effectExtent l="19050" t="0" r="190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145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777B" w:rsidTr="0061629B">
        <w:trPr>
          <w:trHeight w:val="283"/>
        </w:trPr>
        <w:tc>
          <w:tcPr>
            <w:tcW w:w="5386" w:type="dxa"/>
            <w:shd w:val="clear" w:color="auto" w:fill="000000"/>
            <w:vAlign w:val="center"/>
          </w:tcPr>
          <w:p w:rsidR="0022777B" w:rsidRDefault="0022777B" w:rsidP="007508C4">
            <w:pPr>
              <w:rPr>
                <w:b/>
                <w:bCs/>
                <w:color w:val="FFFFFF"/>
                <w:highlight w:val="black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Отличительные особенности: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>……</w:t>
            </w:r>
            <w:r>
              <w:rPr>
                <w:b/>
                <w:bCs/>
                <w:color w:val="000000"/>
                <w:highlight w:val="black"/>
              </w:rPr>
              <w:t xml:space="preserve">        ….</w:t>
            </w:r>
          </w:p>
        </w:tc>
        <w:tc>
          <w:tcPr>
            <w:tcW w:w="236" w:type="dxa"/>
            <w:vAlign w:val="center"/>
          </w:tcPr>
          <w:p w:rsidR="0022777B" w:rsidRPr="00F97F75" w:rsidRDefault="0022777B" w:rsidP="007508C4">
            <w:pPr>
              <w:rPr>
                <w:rFonts w:ascii="Arial" w:hAnsi="Arial" w:cs="Arial"/>
                <w:b/>
                <w:bCs/>
                <w:highlight w:val="black"/>
              </w:rPr>
            </w:pPr>
          </w:p>
        </w:tc>
        <w:tc>
          <w:tcPr>
            <w:tcW w:w="5102" w:type="dxa"/>
            <w:gridSpan w:val="5"/>
            <w:shd w:val="clear" w:color="auto" w:fill="000000"/>
            <w:vAlign w:val="center"/>
          </w:tcPr>
          <w:p w:rsidR="0022777B" w:rsidRPr="000D3DB8" w:rsidRDefault="0022777B" w:rsidP="007508C4">
            <w:pPr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Общие сведения: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>………………..…..</w:t>
            </w:r>
          </w:p>
        </w:tc>
      </w:tr>
      <w:tr w:rsidR="0022777B" w:rsidTr="0061629B">
        <w:trPr>
          <w:trHeight w:val="1615"/>
        </w:trPr>
        <w:tc>
          <w:tcPr>
            <w:tcW w:w="5386" w:type="dxa"/>
          </w:tcPr>
          <w:p w:rsidR="001B5F11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 xml:space="preserve">Инновационная и запатентованная технология устойчивости к </w:t>
            </w:r>
            <w:proofErr w:type="spellStart"/>
            <w:r>
              <w:rPr>
                <w:rFonts w:ascii="Lucida Sans Unicode" w:hAnsi="Lucida Sans Unicode" w:cs="Lucida Sans Unicode"/>
                <w:sz w:val="14"/>
                <w:szCs w:val="14"/>
              </w:rPr>
              <w:t>затирам</w:t>
            </w:r>
            <w:proofErr w:type="spellEnd"/>
          </w:p>
          <w:p w:rsidR="001B5F11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Высочайшая долговечность</w:t>
            </w:r>
          </w:p>
          <w:p w:rsidR="001B5F11" w:rsidRPr="006523B7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proofErr w:type="spellStart"/>
            <w:r w:rsidRPr="006523B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Очень</w:t>
            </w:r>
            <w:proofErr w:type="spellEnd"/>
            <w:r w:rsidRPr="006523B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6523B7">
              <w:rPr>
                <w:rFonts w:ascii="Lucida Sans Unicode" w:hAnsi="Lucida Sans Unicode" w:cs="Lucida Sans Unicode"/>
                <w:sz w:val="14"/>
                <w:szCs w:val="14"/>
              </w:rPr>
              <w:t>легко очищаемое покрытие</w:t>
            </w:r>
          </w:p>
          <w:p w:rsidR="001B5F11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Быстрое высыхание</w:t>
            </w:r>
          </w:p>
          <w:p w:rsidR="001B5F11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Отличные характеристики по подкрашиванию</w:t>
            </w:r>
          </w:p>
          <w:p w:rsidR="001B5F11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Легкость нанесения</w:t>
            </w:r>
          </w:p>
          <w:p w:rsidR="001B5F11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Слабый запах</w:t>
            </w:r>
          </w:p>
          <w:p w:rsidR="001B5F11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Устойчивость к разбрызгиванию</w:t>
            </w:r>
          </w:p>
          <w:p w:rsidR="001B5F11" w:rsidRPr="00032D67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032D67">
              <w:rPr>
                <w:rFonts w:ascii="Lucida Sans Unicode" w:hAnsi="Lucida Sans Unicode" w:cs="Lucida Sans Unicode"/>
                <w:sz w:val="14"/>
                <w:szCs w:val="14"/>
              </w:rPr>
              <w:t xml:space="preserve">Соответствует требованиям для баллов </w:t>
            </w:r>
            <w:r w:rsidRPr="00032D6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LEED</w:t>
            </w:r>
            <w:r w:rsidRPr="00032D67">
              <w:rPr>
                <w:rFonts w:ascii="Lucida Sans Unicode" w:hAnsi="Lucida Sans Unicode" w:cs="Lucida Sans Unicode"/>
                <w:b/>
                <w:color w:val="000000"/>
                <w:sz w:val="14"/>
                <w:szCs w:val="14"/>
              </w:rPr>
              <w:t>®</w:t>
            </w:r>
            <w:r w:rsidRPr="006523B7">
              <w:rPr>
                <w:rFonts w:ascii="Lucida Sans Unicode" w:hAnsi="Lucida Sans Unicode" w:cs="Lucida Sans Unicode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00"/>
                <w:sz w:val="14"/>
                <w:szCs w:val="14"/>
                <w:lang w:val="en-US"/>
              </w:rPr>
              <w:t>v</w:t>
            </w:r>
            <w:r w:rsidRPr="006523B7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>4</w:t>
            </w:r>
          </w:p>
          <w:p w:rsidR="00114A01" w:rsidRPr="00114A01" w:rsidRDefault="00114A01" w:rsidP="006523B7">
            <w:pPr>
              <w:ind w:left="148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36" w:type="dxa"/>
          </w:tcPr>
          <w:p w:rsidR="0022777B" w:rsidRDefault="0022777B" w:rsidP="007508C4"/>
        </w:tc>
        <w:tc>
          <w:tcPr>
            <w:tcW w:w="5102" w:type="dxa"/>
            <w:gridSpan w:val="5"/>
          </w:tcPr>
          <w:p w:rsidR="0022777B" w:rsidRPr="00DD20A4" w:rsidRDefault="001B5F11" w:rsidP="00CB7E93">
            <w:pPr>
              <w:pStyle w:val="a3"/>
              <w:rPr>
                <w:rFonts w:ascii="Lucida Sans Unicode" w:hAnsi="Lucida Sans Unicode" w:cs="Lucida Sans Unicode"/>
                <w:b w:val="0"/>
                <w:sz w:val="14"/>
                <w:szCs w:val="14"/>
              </w:rPr>
            </w:pPr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Однокомпонентное </w:t>
            </w:r>
            <w:r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латексное </w:t>
            </w:r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покрытие качества </w:t>
            </w:r>
            <w:r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с высокими рабочими характеристиками</w:t>
            </w:r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, разработанное специально для того, чтобы обеспечивать превосходные рабочие характеристики и защиту для самых сложных участков с интенсивной эксплуатацией в коммерческих помещениях с активным людским потоком. Этот уникальный продукт обеспечивает гораздо более высокую долговечность, </w:t>
            </w:r>
            <w:proofErr w:type="spellStart"/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очищаемость</w:t>
            </w:r>
            <w:proofErr w:type="spellEnd"/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 и устойчивость к </w:t>
            </w:r>
            <w:proofErr w:type="spellStart"/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затирам</w:t>
            </w:r>
            <w:proofErr w:type="spellEnd"/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, чем у традиционных двухкомпонентных эпоксидных продуктов, представленных на рынке. При этом он не имеет </w:t>
            </w:r>
            <w:r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тяжелого резкого</w:t>
            </w:r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 запаха, не требует предварительного смешивания компонентов, не имеет ограничений по сроку годности после смешивания компонентов и сложностей в нанесении, характерных для двухкомпонентных продуктов. Он выдерживает постоянное мытье и очистку щеткой без каких-либо необратимых повреждений покрытия. </w:t>
            </w:r>
            <w:r w:rsidR="00CB7E93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Покрытие с красивым блеском «яичная скорлупа»</w:t>
            </w:r>
            <w:r w:rsidR="006523B7"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 </w:t>
            </w:r>
            <w:r w:rsidR="00CB7E93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 идеально подходит для коридоров, примерочных и комнат ожидания.</w:t>
            </w:r>
          </w:p>
        </w:tc>
      </w:tr>
      <w:tr w:rsidR="0022777B" w:rsidTr="0061629B">
        <w:trPr>
          <w:trHeight w:val="283"/>
        </w:trPr>
        <w:tc>
          <w:tcPr>
            <w:tcW w:w="5386" w:type="dxa"/>
            <w:shd w:val="clear" w:color="auto" w:fill="000000"/>
            <w:vAlign w:val="center"/>
          </w:tcPr>
          <w:p w:rsidR="0022777B" w:rsidRPr="00F97F75" w:rsidRDefault="0022777B" w:rsidP="007508C4">
            <w:pPr>
              <w:rPr>
                <w:rFonts w:ascii="Arial" w:hAnsi="Arial" w:cs="Arial"/>
                <w:b/>
                <w:bCs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Рекомендуется для:</w:t>
            </w:r>
          </w:p>
        </w:tc>
        <w:tc>
          <w:tcPr>
            <w:tcW w:w="236" w:type="dxa"/>
            <w:vAlign w:val="center"/>
          </w:tcPr>
          <w:p w:rsidR="0022777B" w:rsidRDefault="0022777B" w:rsidP="007508C4">
            <w:pPr>
              <w:rPr>
                <w:b/>
                <w:bCs/>
              </w:rPr>
            </w:pPr>
          </w:p>
        </w:tc>
        <w:tc>
          <w:tcPr>
            <w:tcW w:w="5102" w:type="dxa"/>
            <w:gridSpan w:val="5"/>
            <w:shd w:val="clear" w:color="auto" w:fill="000000"/>
            <w:vAlign w:val="center"/>
          </w:tcPr>
          <w:p w:rsidR="0022777B" w:rsidRPr="00F97F75" w:rsidRDefault="0022777B" w:rsidP="007508C4">
            <w:pPr>
              <w:rPr>
                <w:rFonts w:ascii="Arial" w:hAnsi="Arial" w:cs="Arial"/>
                <w:b/>
                <w:bCs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Ограничения:</w:t>
            </w:r>
          </w:p>
        </w:tc>
      </w:tr>
      <w:tr w:rsidR="0022777B" w:rsidTr="0061629B">
        <w:trPr>
          <w:trHeight w:val="929"/>
        </w:trPr>
        <w:tc>
          <w:tcPr>
            <w:tcW w:w="5386" w:type="dxa"/>
            <w:tcBorders>
              <w:bottom w:val="single" w:sz="4" w:space="0" w:color="auto"/>
            </w:tcBorders>
          </w:tcPr>
          <w:p w:rsidR="0022777B" w:rsidRPr="00DD20A4" w:rsidRDefault="006523B7" w:rsidP="00DD20A4">
            <w:pPr>
              <w:ind w:right="-8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DD20A4">
              <w:rPr>
                <w:rFonts w:ascii="Lucida Sans Unicode" w:hAnsi="Lucida Sans Unicode" w:cs="Lucida Sans Unicode"/>
                <w:sz w:val="14"/>
                <w:szCs w:val="14"/>
              </w:rPr>
              <w:t xml:space="preserve">Идеально подходит для участков с </w:t>
            </w:r>
            <w:r w:rsidR="00DD20A4" w:rsidRPr="00DD20A4">
              <w:rPr>
                <w:rFonts w:ascii="Lucida Sans Unicode" w:hAnsi="Lucida Sans Unicode" w:cs="Lucida Sans Unicode"/>
                <w:sz w:val="14"/>
                <w:szCs w:val="14"/>
              </w:rPr>
              <w:t>высокой</w:t>
            </w:r>
            <w:r w:rsidRPr="00DD20A4">
              <w:rPr>
                <w:rFonts w:ascii="Lucida Sans Unicode" w:hAnsi="Lucida Sans Unicode" w:cs="Lucida Sans Unicode"/>
                <w:sz w:val="14"/>
                <w:szCs w:val="14"/>
              </w:rPr>
              <w:t xml:space="preserve"> эксплуатацией в коммерческих помещениях, таких как коридоры в школах, </w:t>
            </w:r>
            <w:r w:rsidR="00DD20A4" w:rsidRPr="00DD20A4">
              <w:rPr>
                <w:rFonts w:ascii="Lucida Sans Unicode" w:hAnsi="Lucida Sans Unicode" w:cs="Lucida Sans Unicode"/>
                <w:sz w:val="14"/>
                <w:szCs w:val="14"/>
              </w:rPr>
              <w:t xml:space="preserve">комнаты ожидания в больницах, лобби в отелях, раздевалки и душевые в гимнастических залах, примерочные в розничных магазинах, кафетерии, ванные комнаты и лестничные пролеты. </w:t>
            </w:r>
            <w:r w:rsidR="001B5F11">
              <w:rPr>
                <w:rFonts w:ascii="Lucida Sans Unicode" w:hAnsi="Lucida Sans Unicode" w:cs="Lucida Sans Unicode"/>
                <w:sz w:val="14"/>
                <w:szCs w:val="14"/>
              </w:rPr>
              <w:t xml:space="preserve">Для использования на загрунтованном или ранее окрашенном </w:t>
            </w:r>
            <w:proofErr w:type="spellStart"/>
            <w:r w:rsidR="001B5F11">
              <w:rPr>
                <w:rFonts w:ascii="Lucida Sans Unicode" w:hAnsi="Lucida Sans Unicode" w:cs="Lucida Sans Unicode"/>
                <w:sz w:val="14"/>
                <w:szCs w:val="14"/>
              </w:rPr>
              <w:t>гипсокартоне</w:t>
            </w:r>
            <w:proofErr w:type="spellEnd"/>
            <w:r w:rsidR="001B5F11">
              <w:rPr>
                <w:rFonts w:ascii="Lucida Sans Unicode" w:hAnsi="Lucida Sans Unicode" w:cs="Lucida Sans Unicode"/>
                <w:sz w:val="14"/>
                <w:szCs w:val="14"/>
              </w:rPr>
              <w:t>, штукатурке, дереве, металле и поверхностях, оклеенных обоями.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2777B" w:rsidRDefault="0022777B" w:rsidP="007508C4"/>
        </w:tc>
        <w:tc>
          <w:tcPr>
            <w:tcW w:w="5102" w:type="dxa"/>
            <w:gridSpan w:val="5"/>
            <w:tcBorders>
              <w:bottom w:val="single" w:sz="4" w:space="0" w:color="auto"/>
            </w:tcBorders>
          </w:tcPr>
          <w:p w:rsidR="0022777B" w:rsidRDefault="0022777B" w:rsidP="007508C4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480C5A">
              <w:rPr>
                <w:rFonts w:ascii="Lucida Sans Unicode" w:hAnsi="Lucida Sans Unicode" w:cs="Lucida Sans Unicode"/>
                <w:sz w:val="16"/>
                <w:szCs w:val="16"/>
              </w:rPr>
              <w:t>Не наносить при температуре воздуха и поверхности ниже +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10</w:t>
            </w:r>
            <w:r w:rsidRPr="00480C5A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480C5A">
              <w:rPr>
                <w:rFonts w:ascii="Lucida Sans Unicode" w:hAnsi="Lucida Sans Unicode" w:cs="Lucida Sans Unicode"/>
                <w:sz w:val="16"/>
                <w:szCs w:val="16"/>
              </w:rPr>
              <w:t>С.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</w:p>
          <w:p w:rsidR="001B5F11" w:rsidRDefault="001B5F11" w:rsidP="001B5F11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Не рекомендуется для нанесения на полы.</w:t>
            </w:r>
          </w:p>
          <w:p w:rsidR="001B5F11" w:rsidRPr="008A67F7" w:rsidRDefault="001B5F11" w:rsidP="001B5F11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Только для внутренних работ.</w:t>
            </w:r>
          </w:p>
        </w:tc>
      </w:tr>
      <w:tr w:rsidR="0022777B" w:rsidTr="0061629B">
        <w:trPr>
          <w:gridAfter w:val="1"/>
          <w:wAfter w:w="15" w:type="dxa"/>
          <w:cantSplit/>
          <w:trHeight w:hRule="exact" w:val="283"/>
        </w:trPr>
        <w:tc>
          <w:tcPr>
            <w:tcW w:w="10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2777B" w:rsidRPr="00DD20A4" w:rsidRDefault="0022777B" w:rsidP="007508C4">
            <w:pPr>
              <w:jc w:val="center"/>
              <w:rPr>
                <w:rFonts w:ascii="Arial" w:hAnsi="Arial" w:cs="Arial"/>
                <w:b/>
                <w:bCs/>
                <w:highlight w:val="black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Подробная информация:</w:t>
            </w:r>
            <w:r w:rsidRPr="00DD20A4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 xml:space="preserve">     </w:t>
            </w:r>
            <w:r w:rsidRPr="00DD20A4"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  <w:t xml:space="preserve">                                                                    </w:t>
            </w:r>
          </w:p>
        </w:tc>
      </w:tr>
      <w:tr w:rsidR="00032D67" w:rsidRPr="00537661" w:rsidTr="00DD20A4">
        <w:trPr>
          <w:gridAfter w:val="1"/>
          <w:wAfter w:w="15" w:type="dxa"/>
          <w:trHeight w:val="6704"/>
        </w:trPr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2D67" w:rsidRPr="00CB7E93" w:rsidRDefault="00032D67" w:rsidP="00032D6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E93">
              <w:rPr>
                <w:rFonts w:ascii="Arial" w:hAnsi="Arial" w:cs="Arial"/>
                <w:b/>
                <w:bCs/>
                <w:sz w:val="16"/>
                <w:szCs w:val="16"/>
              </w:rPr>
              <w:t>Цвета:     - Стандартные:</w:t>
            </w:r>
          </w:p>
          <w:p w:rsidR="00032D67" w:rsidRPr="00CB7E93" w:rsidRDefault="003824B6" w:rsidP="00DD20A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White</w:t>
            </w:r>
            <w:r w:rsidRPr="001B5F11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032D67" w:rsidRPr="00CB7E93">
              <w:rPr>
                <w:rFonts w:ascii="Lucida Sans Unicode" w:hAnsi="Lucida Sans Unicode" w:cs="Lucida Sans Unicode"/>
                <w:sz w:val="16"/>
                <w:szCs w:val="16"/>
              </w:rPr>
              <w:t xml:space="preserve">(01) Белый </w:t>
            </w:r>
          </w:p>
          <w:p w:rsidR="00032D67" w:rsidRPr="00CB7E93" w:rsidRDefault="00032D67" w:rsidP="00032D6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DD20A4" w:rsidRPr="00CB7E93" w:rsidRDefault="00032D67" w:rsidP="00032D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B7E93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   </w:t>
            </w:r>
            <w:r w:rsidRPr="00CB7E93">
              <w:rPr>
                <w:rFonts w:ascii="Arial" w:hAnsi="Arial" w:cs="Arial"/>
                <w:b/>
                <w:sz w:val="16"/>
                <w:szCs w:val="16"/>
              </w:rPr>
              <w:t xml:space="preserve">- Базы для окрашивания: </w:t>
            </w:r>
          </w:p>
          <w:p w:rsidR="00032D67" w:rsidRPr="00CB7E93" w:rsidRDefault="00032D67" w:rsidP="00032D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>1Х, 2Х, 3Х, 4Х</w:t>
            </w:r>
          </w:p>
          <w:p w:rsidR="00032D67" w:rsidRPr="00CB7E93" w:rsidRDefault="00032D67" w:rsidP="00DD20A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 xml:space="preserve">Базы колеруются </w:t>
            </w:r>
            <w:r w:rsidRPr="00CB7E93">
              <w:rPr>
                <w:rFonts w:ascii="Lucida Sans Unicode" w:hAnsi="Lucida Sans Unicode" w:cs="Lucida Sans Unicode"/>
                <w:b/>
                <w:sz w:val="16"/>
                <w:szCs w:val="16"/>
              </w:rPr>
              <w:t>только</w:t>
            </w: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proofErr w:type="spellStart"/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>колорантами</w:t>
            </w:r>
            <w:proofErr w:type="spellEnd"/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 xml:space="preserve"> на водной основе</w:t>
            </w:r>
            <w:r w:rsidR="00DD20A4" w:rsidRPr="00CB7E93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proofErr w:type="spellStart"/>
            <w:r w:rsidRPr="00CB7E93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G</w:t>
            </w:r>
            <w:r w:rsidR="00DD20A4" w:rsidRPr="00CB7E93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ennex</w:t>
            </w:r>
            <w:proofErr w:type="spellEnd"/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>®</w:t>
            </w:r>
          </w:p>
          <w:p w:rsidR="00032D67" w:rsidRPr="00CB7E93" w:rsidRDefault="00032D67" w:rsidP="008073F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DD20A4" w:rsidRPr="00CB7E93" w:rsidRDefault="00032D67" w:rsidP="00DD20A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E93">
              <w:rPr>
                <w:rFonts w:ascii="Lucida Sans Unicode" w:hAnsi="Lucida Sans Unicode" w:cs="Lucida Sans Unicode"/>
                <w:b/>
                <w:i/>
                <w:sz w:val="16"/>
                <w:szCs w:val="16"/>
              </w:rPr>
              <w:t xml:space="preserve">              </w:t>
            </w:r>
            <w:r w:rsidRPr="00CB7E93">
              <w:rPr>
                <w:rFonts w:ascii="Arial" w:hAnsi="Arial" w:cs="Arial"/>
                <w:b/>
                <w:bCs/>
                <w:sz w:val="16"/>
                <w:szCs w:val="16"/>
              </w:rPr>
              <w:t>- Специальные цвета:</w:t>
            </w:r>
          </w:p>
          <w:p w:rsidR="00032D67" w:rsidRPr="00CB7E93" w:rsidRDefault="00032D67" w:rsidP="00DD20A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>Свяжитесь с представителем нашей компании</w:t>
            </w:r>
          </w:p>
          <w:p w:rsidR="00032D67" w:rsidRPr="00290998" w:rsidRDefault="00032D67" w:rsidP="008073F8">
            <w:pPr>
              <w:pBdr>
                <w:bottom w:val="single" w:sz="4" w:space="1" w:color="auto"/>
              </w:pBdr>
              <w:ind w:firstLine="999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  <w:p w:rsidR="00290998" w:rsidRPr="00CB7E93" w:rsidRDefault="00290998" w:rsidP="002909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7E93">
              <w:rPr>
                <w:rFonts w:ascii="Arial" w:hAnsi="Arial" w:cs="Arial"/>
                <w:b/>
                <w:sz w:val="16"/>
                <w:szCs w:val="16"/>
              </w:rPr>
              <w:t>Экологическая информация:</w:t>
            </w:r>
          </w:p>
          <w:p w:rsidR="00290998" w:rsidRPr="00CB7E93" w:rsidRDefault="00290998" w:rsidP="0029099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>Соответствует ограничениям по содержанию летучих органических составляю</w:t>
            </w:r>
            <w:r w:rsidR="00DD20A4" w:rsidRPr="00CB7E93">
              <w:rPr>
                <w:rFonts w:ascii="Lucida Sans Unicode" w:hAnsi="Lucida Sans Unicode" w:cs="Lucida Sans Unicode"/>
                <w:sz w:val="16"/>
                <w:szCs w:val="16"/>
              </w:rPr>
              <w:t>щих во всех регулируемых зонах, за исключением Района контроля качества воздуха на южном побережье (SCAQMD).</w:t>
            </w:r>
          </w:p>
          <w:p w:rsidR="00DD20A4" w:rsidRPr="00CB7E93" w:rsidRDefault="00DD20A4" w:rsidP="0029099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290998" w:rsidRDefault="00290998" w:rsidP="0029099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 xml:space="preserve">Класс А (0-25) поверх невозгораемых поверхностей при проведении испытаний согласно стандарту </w:t>
            </w:r>
            <w:r w:rsidRPr="00CB7E93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ASTM</w:t>
            </w: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B7E93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E</w:t>
            </w: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>-84.</w:t>
            </w:r>
          </w:p>
          <w:p w:rsidR="001B5F11" w:rsidRPr="00CB7E93" w:rsidRDefault="001B5F11" w:rsidP="0029099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1B5F11" w:rsidRPr="001B5F11" w:rsidRDefault="001B5F11" w:rsidP="001B5F11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Противомикробное –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данный продукт содержит агенты, которые препятствуют росту микробов на поверхности пленки краски. Данный продукт содержит противомикробные добавки, которые препятствуют росту плесени и грибка на поверхности пленки краски.</w:t>
            </w:r>
          </w:p>
          <w:p w:rsidR="00032D67" w:rsidRPr="00CB7E93" w:rsidRDefault="00032D67" w:rsidP="00DD20A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290998" w:rsidRPr="00CB7E93" w:rsidRDefault="00290998" w:rsidP="00290998">
            <w:pPr>
              <w:rPr>
                <w:sz w:val="16"/>
                <w:szCs w:val="16"/>
              </w:rPr>
            </w:pPr>
          </w:p>
          <w:tbl>
            <w:tblPr>
              <w:tblW w:w="5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52"/>
              <w:gridCol w:w="2889"/>
            </w:tblGrid>
            <w:tr w:rsidR="00DD20A4" w:rsidRPr="00144F04" w:rsidTr="00B5793B">
              <w:trPr>
                <w:trHeight w:val="197"/>
              </w:trPr>
              <w:tc>
                <w:tcPr>
                  <w:tcW w:w="2652" w:type="dxa"/>
                  <w:tcBorders>
                    <w:bottom w:val="single" w:sz="4" w:space="0" w:color="000000"/>
                  </w:tcBorders>
                </w:tcPr>
                <w:p w:rsidR="00DD20A4" w:rsidRPr="00CB7E93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</w:pPr>
                  <w:r w:rsidRPr="00CB7E93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>LEED®v4</w:t>
                  </w:r>
                </w:p>
                <w:p w:rsidR="00DD20A4" w:rsidRPr="00CB7E93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</w:pPr>
                  <w:r w:rsidRPr="00CB7E93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 xml:space="preserve">(Low Emitting </w:t>
                  </w:r>
                  <w:r w:rsidR="00B5793B" w:rsidRPr="00CB7E93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>Product Credit/Building Product Disclosure Credit)</w:t>
                  </w:r>
                </w:p>
              </w:tc>
              <w:tc>
                <w:tcPr>
                  <w:tcW w:w="2889" w:type="dxa"/>
                  <w:tcBorders>
                    <w:bottom w:val="single" w:sz="4" w:space="0" w:color="000000"/>
                  </w:tcBorders>
                </w:tcPr>
                <w:p w:rsidR="00DD20A4" w:rsidRPr="00CB7E93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</w:pPr>
                  <w:r w:rsidRPr="00CB7E93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 xml:space="preserve">CHPS </w:t>
                  </w:r>
                </w:p>
                <w:p w:rsidR="00DD20A4" w:rsidRPr="00CB7E93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</w:pPr>
                  <w:r w:rsidRPr="00CB7E93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>(Collaborative for High Performance School)</w:t>
                  </w:r>
                </w:p>
              </w:tc>
            </w:tr>
            <w:tr w:rsidR="00DD20A4" w:rsidRPr="00CB7E93" w:rsidTr="00B5793B">
              <w:trPr>
                <w:trHeight w:val="52"/>
              </w:trPr>
              <w:tc>
                <w:tcPr>
                  <w:tcW w:w="2652" w:type="dxa"/>
                  <w:shd w:val="clear" w:color="auto" w:fill="00FF00"/>
                </w:tcPr>
                <w:p w:rsidR="00DD20A4" w:rsidRPr="00CB7E93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</w:pPr>
                  <w:r w:rsidRPr="00CB7E93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889" w:type="dxa"/>
                  <w:shd w:val="clear" w:color="auto" w:fill="00FF00"/>
                </w:tcPr>
                <w:p w:rsidR="00DD20A4" w:rsidRPr="00CB7E93" w:rsidRDefault="00DD20A4" w:rsidP="008073F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B7E93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</w:tr>
          </w:tbl>
          <w:p w:rsidR="00032D67" w:rsidRPr="00DD20A4" w:rsidRDefault="00032D67" w:rsidP="00032D67">
            <w:pPr>
              <w:pStyle w:val="Default"/>
              <w:jc w:val="both"/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67" w:rsidRPr="009F05AA" w:rsidRDefault="00032D67" w:rsidP="007508C4"/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67" w:rsidRPr="00032D67" w:rsidRDefault="00032D67" w:rsidP="007508C4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</w:pPr>
            <w:r w:rsidRPr="00032D67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 xml:space="preserve">Технические данные    </w:t>
            </w:r>
            <w:r w:rsidR="00B5793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 xml:space="preserve">            </w:t>
            </w:r>
            <w:r w:rsidR="003824B6" w:rsidRPr="001B5F11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 xml:space="preserve"> </w:t>
            </w:r>
            <w:r w:rsidR="00B5793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 xml:space="preserve"> Пастельная база</w:t>
            </w:r>
          </w:p>
          <w:p w:rsidR="00032D67" w:rsidRPr="009E416F" w:rsidRDefault="00B5793B" w:rsidP="007508C4">
            <w:pPr>
              <w:pStyle w:val="2"/>
              <w:jc w:val="left"/>
              <w:rPr>
                <w:rFonts w:ascii="Lucida Sans Unicode" w:hAnsi="Lucida Sans Unicode" w:cs="Lucida Sans Unicode"/>
                <w:color w:val="0000FF"/>
                <w:sz w:val="16"/>
                <w:szCs w:val="16"/>
                <w:lang w:val="ru-RU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Тип                     Собственный а</w:t>
            </w:r>
            <w:r w:rsidR="00032D67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криловый сополимер</w:t>
            </w:r>
          </w:p>
          <w:p w:rsidR="00032D67" w:rsidRPr="009E416F" w:rsidRDefault="00032D67" w:rsidP="007508C4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vertAlign w:val="subscript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Тип пигмента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  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Диоксид титана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      </w:t>
            </w:r>
          </w:p>
          <w:p w:rsidR="00032D67" w:rsidRPr="009E416F" w:rsidRDefault="00032D67" w:rsidP="007508C4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Объем твердых частиц             </w:t>
            </w:r>
            <w:r w:rsidR="00CB7E93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40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±2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%</w:t>
            </w:r>
          </w:p>
          <w:p w:rsidR="00032D67" w:rsidRPr="009E416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Теоретический расход при       </w:t>
            </w:r>
          </w:p>
          <w:p w:rsidR="00032D67" w:rsidRPr="009E416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реко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мендуемой толщине пленки    32</w:t>
            </w:r>
            <w:r w:rsidRPr="00A010A7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,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5 – 37,2</w:t>
            </w:r>
            <w:r w:rsidRPr="00A010A7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м</w:t>
            </w:r>
            <w:r w:rsidRPr="00A010A7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2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/</w:t>
            </w:r>
            <w:proofErr w:type="spellStart"/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гал</w:t>
            </w:r>
            <w:proofErr w:type="spellEnd"/>
          </w:p>
          <w:tbl>
            <w:tblPr>
              <w:tblW w:w="4314" w:type="dxa"/>
              <w:tblLook w:val="0000" w:firstRow="0" w:lastRow="0" w:firstColumn="0" w:lastColumn="0" w:noHBand="0" w:noVBand="0"/>
            </w:tblPr>
            <w:tblGrid>
              <w:gridCol w:w="4314"/>
            </w:tblGrid>
            <w:tr w:rsidR="00032D67" w:rsidRPr="009E416F" w:rsidTr="0061629B">
              <w:tc>
                <w:tcPr>
                  <w:tcW w:w="4314" w:type="dxa"/>
                </w:tcPr>
                <w:p w:rsidR="00032D67" w:rsidRPr="009E416F" w:rsidRDefault="00032D67" w:rsidP="007508C4">
                  <w:pPr>
                    <w:ind w:left="-113" w:right="-164"/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</w:pPr>
                  <w:r w:rsidRPr="009E416F"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Толщина </w:t>
                  </w:r>
                  <w:proofErr w:type="gramStart"/>
                  <w:r w:rsidRPr="009E416F"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пленки:   </w:t>
                  </w:r>
                  <w:proofErr w:type="gramEnd"/>
                  <w:r w:rsidRPr="009E416F"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       - Сырая                4.3</w:t>
                  </w:r>
                  <w:r w:rsidRPr="009E416F"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 мил</w:t>
                  </w:r>
                </w:p>
              </w:tc>
            </w:tr>
          </w:tbl>
          <w:p w:rsidR="00032D67" w:rsidRPr="009E416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    - Высохшая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1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.</w:t>
            </w:r>
            <w:r w:rsidR="00B5793B" w:rsidRPr="00CB7E93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7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мил</w:t>
            </w:r>
          </w:p>
          <w:p w:rsidR="00032D67" w:rsidRPr="001B5F11" w:rsidRDefault="00032D67" w:rsidP="004E25B5">
            <w:pPr>
              <w:jc w:val="both"/>
              <w:rPr>
                <w:rFonts w:ascii="Lucida Sans Unicode" w:hAnsi="Lucida Sans Unicode" w:cs="Lucida Sans Unicode"/>
                <w:sz w:val="13"/>
                <w:szCs w:val="13"/>
                <w:u w:val="single"/>
              </w:rPr>
            </w:pPr>
            <w:r w:rsidRPr="001B5F11">
              <w:rPr>
                <w:rFonts w:ascii="Lucida Sans Unicode" w:hAnsi="Lucida Sans Unicode" w:cs="Lucida Sans Unicode"/>
                <w:sz w:val="13"/>
                <w:szCs w:val="13"/>
              </w:rPr>
              <w:t>В зависимости от текстуры и пористости поверхности. Убедитесь в</w:t>
            </w:r>
            <w:r w:rsidRPr="001B5F11">
              <w:rPr>
                <w:rFonts w:ascii="Lucida Sans Unicode" w:hAnsi="Lucida Sans Unicode" w:cs="Lucida Sans Unicode"/>
                <w:sz w:val="13"/>
                <w:szCs w:val="13"/>
                <w:u w:val="single"/>
              </w:rPr>
              <w:t xml:space="preserve"> </w:t>
            </w:r>
            <w:r w:rsidRPr="001B5F11">
              <w:rPr>
                <w:rFonts w:ascii="Lucida Sans Unicode" w:hAnsi="Lucida Sans Unicode" w:cs="Lucida Sans Unicode"/>
                <w:sz w:val="13"/>
                <w:szCs w:val="13"/>
              </w:rPr>
              <w:t>том, что верно рассчитали количество краски для проекта. Это обеспечит однородность цвета и сведет к минимуму количество</w:t>
            </w:r>
            <w:r w:rsidRPr="001B5F11">
              <w:rPr>
                <w:rFonts w:ascii="Lucida Sans Unicode" w:hAnsi="Lucida Sans Unicode" w:cs="Lucida Sans Unicode"/>
                <w:sz w:val="13"/>
                <w:szCs w:val="13"/>
                <w:u w:val="single"/>
              </w:rPr>
              <w:t xml:space="preserve"> </w:t>
            </w:r>
            <w:r w:rsidRPr="001B5F11">
              <w:rPr>
                <w:rFonts w:ascii="Lucida Sans Unicode" w:hAnsi="Lucida Sans Unicode" w:cs="Lucida Sans Unicode"/>
                <w:sz w:val="13"/>
                <w:szCs w:val="13"/>
              </w:rPr>
              <w:t>оставшейся краски.</w:t>
            </w:r>
          </w:p>
          <w:p w:rsidR="00032D67" w:rsidRPr="009E416F" w:rsidRDefault="00032D67" w:rsidP="004E25B5">
            <w:pPr>
              <w:pBdr>
                <w:top w:val="single" w:sz="4" w:space="1" w:color="auto"/>
              </w:pBd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Время высыхания (при +</w:t>
            </w:r>
            <w:smartTag w:uri="urn:schemas-microsoft-com:office:smarttags" w:element="metricconverter">
              <w:smartTagPr>
                <w:attr w:name="ProductID" w:val="250C"/>
              </w:smartTagPr>
              <w:r w:rsidRPr="009E416F">
                <w:rPr>
                  <w:rFonts w:ascii="Lucida Sans Unicode" w:hAnsi="Lucida Sans Unicode" w:cs="Lucida Sans Unicode"/>
                  <w:sz w:val="16"/>
                  <w:szCs w:val="16"/>
                </w:rPr>
                <w:t>25</w:t>
              </w:r>
              <w:r w:rsidRPr="009E416F">
                <w:rPr>
                  <w:rFonts w:ascii="Lucida Sans Unicode" w:hAnsi="Lucida Sans Unicode" w:cs="Lucida Sans Unicode"/>
                  <w:sz w:val="16"/>
                  <w:szCs w:val="16"/>
                  <w:vertAlign w:val="superscript"/>
                </w:rPr>
                <w:t>0</w:t>
              </w:r>
              <w:r w:rsidRPr="009E416F">
                <w:rPr>
                  <w:rFonts w:ascii="Lucida Sans Unicode" w:hAnsi="Lucida Sans Unicode" w:cs="Lucida Sans Unicode"/>
                  <w:sz w:val="16"/>
                  <w:szCs w:val="16"/>
                  <w:lang w:val="en-US"/>
                </w:rPr>
                <w:t>C</w:t>
              </w:r>
            </w:smartTag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, 50% относит. </w:t>
            </w:r>
            <w:proofErr w:type="spellStart"/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влажн</w:t>
            </w:r>
            <w:proofErr w:type="spellEnd"/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.):</w:t>
            </w:r>
          </w:p>
          <w:p w:rsidR="00032D67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Высыхает до прикосновени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я                      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B5793B" w:rsidRPr="00B5793B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1 час</w:t>
            </w:r>
          </w:p>
          <w:p w:rsidR="00032D67" w:rsidRPr="004E25B5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4E25B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До повторного нанесения                            </w:t>
            </w:r>
            <w:r w:rsidR="00B5793B" w:rsidRPr="00B5793B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</w:t>
            </w:r>
            <w:r w:rsidRPr="004E25B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2-3 часа</w:t>
            </w:r>
          </w:p>
          <w:p w:rsidR="00032D67" w:rsidRPr="001B5F11" w:rsidRDefault="00032D67" w:rsidP="007508C4">
            <w:pPr>
              <w:jc w:val="both"/>
              <w:rPr>
                <w:rFonts w:ascii="Lucida Sans Unicode" w:hAnsi="Lucida Sans Unicode" w:cs="Lucida Sans Unicode"/>
                <w:sz w:val="13"/>
                <w:szCs w:val="13"/>
              </w:rPr>
            </w:pPr>
            <w:r w:rsidRPr="001B5F11">
              <w:rPr>
                <w:rFonts w:ascii="Lucida Sans Unicode" w:hAnsi="Lucida Sans Unicode" w:cs="Lucida Sans Unicode"/>
                <w:sz w:val="13"/>
                <w:szCs w:val="13"/>
              </w:rPr>
              <w:t xml:space="preserve">Окрашенные поверхности можно мыть через две недели. Высокая влажность и низкая температура продлят время высыхания, до повторного нанесения и </w:t>
            </w:r>
            <w:r w:rsidR="00B5793B" w:rsidRPr="001B5F11">
              <w:rPr>
                <w:rFonts w:ascii="Lucida Sans Unicode" w:hAnsi="Lucida Sans Unicode" w:cs="Lucida Sans Unicode"/>
                <w:sz w:val="13"/>
                <w:szCs w:val="13"/>
              </w:rPr>
              <w:t>возврата в эксплуатацию.</w:t>
            </w:r>
            <w:r w:rsidRPr="001B5F11">
              <w:rPr>
                <w:rFonts w:ascii="Lucida Sans Unicode" w:hAnsi="Lucida Sans Unicode" w:cs="Lucida Sans Unicode"/>
                <w:sz w:val="13"/>
                <w:szCs w:val="13"/>
              </w:rPr>
              <w:t xml:space="preserve"> </w:t>
            </w:r>
          </w:p>
          <w:p w:rsidR="00032D67" w:rsidRPr="009E416F" w:rsidRDefault="00032D67" w:rsidP="004E25B5">
            <w:pPr>
              <w:pStyle w:val="2"/>
              <w:pBdr>
                <w:top w:val="single" w:sz="4" w:space="1" w:color="auto"/>
              </w:pBdr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Вязкость              </w:t>
            </w:r>
            <w:r w:rsidR="00B5793B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97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± 3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по Кребсу                                                </w:t>
            </w:r>
          </w:p>
          <w:p w:rsidR="00032D67" w:rsidRPr="009E416F" w:rsidRDefault="00032D67" w:rsidP="007508C4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Точка возгорания                                                   Нет      </w:t>
            </w:r>
          </w:p>
          <w:p w:rsidR="00032D67" w:rsidRPr="002D2560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Степень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блеска                 </w:t>
            </w:r>
            <w:r w:rsidR="003824B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яична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я</w:t>
            </w:r>
            <w:r w:rsidR="003824B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скорлупа</w:t>
            </w:r>
          </w:p>
          <w:p w:rsidR="00032D67" w:rsidRPr="00E221F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Температура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мин.                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>+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10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032D67" w:rsidRPr="00E221F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окрашиваемой поверхности     макс.                 +32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С  </w:t>
            </w:r>
          </w:p>
          <w:p w:rsidR="00032D67" w:rsidRPr="002D2560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Разв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едение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См. таблицу</w:t>
            </w:r>
          </w:p>
          <w:p w:rsidR="00032D67" w:rsidRPr="00E221F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Очиститель     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Чистая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вода</w:t>
            </w:r>
          </w:p>
          <w:p w:rsidR="00032D67" w:rsidRPr="00E221F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Вес галлона                                                         </w:t>
            </w:r>
            <w:r w:rsidR="00B5793B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4,8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кг              </w:t>
            </w:r>
          </w:p>
          <w:p w:rsidR="00032D67" w:rsidRPr="00C4374A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 xml:space="preserve">Хранить при темп.        - мин.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          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>+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4,4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032D67" w:rsidRPr="00C4374A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- макс.                          +32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</w:t>
            </w:r>
          </w:p>
          <w:p w:rsidR="00032D67" w:rsidRDefault="00032D67" w:rsidP="00032D67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032D67" w:rsidRPr="00032D67" w:rsidRDefault="00032D67" w:rsidP="00032D6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032D67">
              <w:rPr>
                <w:rFonts w:ascii="Arial" w:hAnsi="Arial" w:cs="Arial"/>
                <w:b/>
                <w:bCs/>
                <w:sz w:val="18"/>
                <w:szCs w:val="20"/>
              </w:rPr>
              <w:t>Летучие органические вещества</w:t>
            </w:r>
          </w:p>
          <w:p w:rsidR="00032D67" w:rsidRPr="001B5F11" w:rsidRDefault="00032D67" w:rsidP="001B5F11">
            <w:pPr>
              <w:ind w:firstLine="917"/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</w:pPr>
            <w:r w:rsidRPr="00032D67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</w:t>
            </w:r>
            <w:r w:rsidR="00B5793B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</w:t>
            </w:r>
            <w:r w:rsidR="00CB7E93">
              <w:rPr>
                <w:rFonts w:ascii="Lucida Sans Unicode" w:hAnsi="Lucida Sans Unicode" w:cs="Lucida Sans Unicode"/>
                <w:sz w:val="16"/>
                <w:szCs w:val="16"/>
              </w:rPr>
              <w:t>88.4</w:t>
            </w:r>
            <w:r w:rsidRPr="00B5793B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proofErr w:type="spellStart"/>
            <w:r w:rsidRPr="00B5793B">
              <w:rPr>
                <w:rFonts w:ascii="Lucida Sans Unicode" w:hAnsi="Lucida Sans Unicode" w:cs="Lucida Sans Unicode"/>
                <w:sz w:val="16"/>
                <w:szCs w:val="16"/>
              </w:rPr>
              <w:t>гр</w:t>
            </w:r>
            <w:proofErr w:type="spellEnd"/>
            <w:r w:rsidR="007D7CD0">
              <w:rPr>
                <w:rFonts w:ascii="Lucida Sans Unicode" w:hAnsi="Lucida Sans Unicode" w:cs="Lucida Sans Unicode"/>
                <w:sz w:val="16"/>
                <w:szCs w:val="16"/>
              </w:rPr>
              <w:t>/</w:t>
            </w:r>
            <w:r w:rsidRPr="00B5793B">
              <w:rPr>
                <w:rFonts w:ascii="Lucida Sans Unicode" w:hAnsi="Lucida Sans Unicode" w:cs="Lucida Sans Unicode"/>
                <w:sz w:val="16"/>
                <w:szCs w:val="16"/>
              </w:rPr>
              <w:t>л</w:t>
            </w:r>
          </w:p>
        </w:tc>
      </w:tr>
    </w:tbl>
    <w:p w:rsidR="0022777B" w:rsidRPr="00537661" w:rsidRDefault="0022777B" w:rsidP="007508C4">
      <w:pPr>
        <w:jc w:val="both"/>
        <w:rPr>
          <w:b/>
        </w:rPr>
        <w:sectPr w:rsidR="0022777B" w:rsidRPr="0053766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2777B" w:rsidRPr="00537661" w:rsidRDefault="00144F04" w:rsidP="007508C4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1pt;margin-top:-27pt;width:261pt;height:828pt;z-index:251661312" stroked="f">
            <v:textbox>
              <w:txbxContent>
                <w:p w:rsidR="0088509C" w:rsidRDefault="0088509C" w:rsidP="0088509C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Черный металл (сталь и железо):</w:t>
                  </w:r>
                </w:p>
                <w:p w:rsidR="0088509C" w:rsidRPr="005461AE" w:rsidRDefault="0088509C" w:rsidP="0088509C">
                  <w:pPr>
                    <w:autoSpaceDE w:val="0"/>
                    <w:autoSpaceDN w:val="0"/>
                    <w:adjustRightInd w:val="0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: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®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HP </w:t>
                  </w:r>
                  <w:r w:rsidRPr="000B1F6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Acrylic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Metal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(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Р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04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)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или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®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HP Alkyd Metal Primer (HP06)</w:t>
                  </w:r>
                </w:p>
                <w:p w:rsidR="0088509C" w:rsidRPr="005F193F" w:rsidRDefault="0088509C" w:rsidP="0088509C">
                  <w:pPr>
                    <w:jc w:val="both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3824B6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3824B6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Eggshell Finish (485)</w:t>
                  </w:r>
                </w:p>
                <w:p w:rsidR="0088509C" w:rsidRDefault="0088509C" w:rsidP="004E25B5">
                  <w:pPr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</w:pPr>
                </w:p>
                <w:p w:rsidR="0088509C" w:rsidRPr="008514C8" w:rsidRDefault="0088509C" w:rsidP="0088509C">
                  <w:pPr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Цветной металл (оцинкованный и алюминий):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все новые поверхности из металла должны быть тщательно очищены от загрязнителей с помощью эмульгатора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Corotech</w:t>
                  </w:r>
                  <w:proofErr w:type="spellEnd"/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Oil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&amp;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Grease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Emulsifier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V</w:t>
                  </w:r>
                  <w:r w:rsidRPr="0088509C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600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)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. Новые блестящие поверхности из цветного металла, которые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буду</w:t>
                  </w:r>
                  <w:r w:rsidRPr="002E3941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</w:r>
                </w:p>
                <w:p w:rsidR="0088509C" w:rsidRPr="005F193F" w:rsidRDefault="0088509C" w:rsidP="0088509C">
                  <w:pPr>
                    <w:autoSpaceDE w:val="0"/>
                    <w:autoSpaceDN w:val="0"/>
                    <w:adjustRightInd w:val="0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®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HP </w:t>
                  </w:r>
                  <w:r w:rsidRPr="000B1F6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Acrylic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Metal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(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Р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04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)</w:t>
                  </w:r>
                </w:p>
                <w:p w:rsidR="0088509C" w:rsidRPr="00CB7E93" w:rsidRDefault="0088509C" w:rsidP="0088509C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3824B6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3824B6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Eggshell Finish (485).</w:t>
                  </w:r>
                </w:p>
                <w:p w:rsidR="0088509C" w:rsidRPr="00CB7E93" w:rsidRDefault="0088509C" w:rsidP="0088509C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</w:p>
                <w:p w:rsidR="0088509C" w:rsidRPr="003824B6" w:rsidRDefault="0088509C" w:rsidP="004E25B5">
                  <w:pPr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Поверхности, оклеенные обоями: </w:t>
                  </w:r>
                  <w:r w:rsidRPr="0088509C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удалите обои, если это возможно. После этого тщательно очистите поверхность, удалив все остатки клея. Как только поверхность полностью высохнет, ошкурите ее бумагой с зернистостью 150-180. Поверхности, оклеенные плотно прилегающими виниловыми обоями, можно загрунтовать с помощью грунтовки 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Start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®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High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-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Hiding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All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Purpose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(046)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перед заполнением швов и нанесением завершающего слоя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Spec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®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SCUFF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-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X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™</w:t>
                  </w:r>
                  <w:r w:rsidR="003824B6" w:rsidRPr="003824B6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</w:t>
                  </w:r>
                </w:p>
                <w:p w:rsidR="0088509C" w:rsidRPr="0088509C" w:rsidRDefault="0088509C" w:rsidP="004E25B5">
                  <w:pPr>
                    <w:jc w:val="both"/>
                    <w:rPr>
                      <w:sz w:val="14"/>
                      <w:szCs w:val="14"/>
                    </w:rPr>
                  </w:pPr>
                </w:p>
                <w:p w:rsidR="0022777B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Ранее окрашенные поверхности (любые)</w:t>
                  </w:r>
                  <w:r w:rsidRPr="00841227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Загрунтуйте обнаженные участки соответствующим грунтом, которые указаны выше</w:t>
                  </w:r>
                </w:p>
                <w:p w:rsidR="005E2AD8" w:rsidRPr="008514C8" w:rsidRDefault="005E2AD8" w:rsidP="004E25B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3824B6" w:rsidRPr="005E2AD8" w:rsidRDefault="003824B6" w:rsidP="003824B6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E2AD8">
                    <w:rPr>
                      <w:rFonts w:ascii="Arial" w:hAnsi="Arial" w:cs="Arial"/>
                      <w:b/>
                      <w:sz w:val="20"/>
                      <w:szCs w:val="20"/>
                    </w:rPr>
                    <w:t>Нанесение покрытия:</w:t>
                  </w:r>
                </w:p>
                <w:p w:rsidR="003824B6" w:rsidRDefault="003824B6" w:rsidP="003824B6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Тщательно перемешайте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перед использованием. Нанесите 1 или 2 слоя.</w:t>
                  </w:r>
                  <w:r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Для получения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наилучших</w:t>
                  </w:r>
                  <w:r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результатов рекомендуется использование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профессиональных</w:t>
                  </w:r>
                  <w:r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кистей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Benjamin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Moore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</w:t>
                  </w:r>
                  <w:r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из нейлона/полиэфира, профессиональных валиков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Benjamin</w:t>
                  </w:r>
                  <w:r w:rsidRPr="00CB14BA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Moore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или схожих инструментов</w:t>
                  </w:r>
                  <w:r>
                    <w:rPr>
                      <w:rFonts w:ascii="Lucida Sans Unicode" w:hAnsi="Lucida Sans Unicode" w:cs="Lucida Sans Unicode"/>
                      <w:caps/>
                      <w:sz w:val="14"/>
                      <w:szCs w:val="14"/>
                    </w:rPr>
                    <w:t xml:space="preserve">.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Данный продукт</w:t>
                  </w:r>
                  <w:r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также можно наносить распылителем.</w:t>
                  </w:r>
                </w:p>
                <w:p w:rsidR="003824B6" w:rsidRPr="004E25B5" w:rsidRDefault="003824B6" w:rsidP="003824B6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649"/>
                    <w:gridCol w:w="1649"/>
                    <w:gridCol w:w="1649"/>
                  </w:tblGrid>
                  <w:tr w:rsidR="003824B6" w:rsidRPr="00E1366F" w:rsidTr="001E4E9C">
                    <w:tc>
                      <w:tcPr>
                        <w:tcW w:w="4947" w:type="dxa"/>
                        <w:gridSpan w:val="3"/>
                        <w:tcBorders>
                          <w:bottom w:val="nil"/>
                        </w:tcBorders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При определенных условиях может понадобиться разведение </w:t>
                        </w:r>
                        <w:r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разбавителем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Benjamin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Moore</w:t>
                        </w:r>
                        <w:proofErr w:type="spellEnd"/>
                        <w:r w:rsidRPr="0088509C"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vertAlign w:val="superscript"/>
                          </w:rPr>
                          <w:t>®</w:t>
                        </w:r>
                        <w:r w:rsidRPr="0088509C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Extender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 518, чтобы подкорректировать время схватывания пленки или характеристики по распылению. </w:t>
                        </w: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Таблица ниже предназначена для общей информации</w:t>
                        </w:r>
                      </w:p>
                    </w:tc>
                  </w:tr>
                  <w:tr w:rsidR="003824B6" w:rsidRPr="00E1366F" w:rsidTr="001E4E9C">
                    <w:trPr>
                      <w:trHeight w:val="57"/>
                    </w:trPr>
                    <w:tc>
                      <w:tcPr>
                        <w:tcW w:w="1649" w:type="dxa"/>
                        <w:vMerge w:val="restart"/>
                        <w:tcBorders>
                          <w:top w:val="nil"/>
                        </w:tcBorders>
                      </w:tcPr>
                      <w:p w:rsidR="003824B6" w:rsidRPr="00E1366F" w:rsidRDefault="003824B6" w:rsidP="001E4E9C">
                        <w:pPr>
                          <w:pStyle w:val="21"/>
                          <w:rPr>
                            <w:rFonts w:ascii="Lucida Sans Unicode" w:hAnsi="Lucida Sans Unicode" w:cs="Lucida Sans Unicod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9" w:type="dxa"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Lucida Sans Unicode" w:hAnsi="Lucida Sans Unicode" w:cs="Lucida Sans Unicode"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Мягкие условия</w:t>
                        </w:r>
                      </w:p>
                    </w:tc>
                    <w:tc>
                      <w:tcPr>
                        <w:tcW w:w="1649" w:type="dxa"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Жесткие условия</w:t>
                        </w:r>
                      </w:p>
                    </w:tc>
                  </w:tr>
                  <w:tr w:rsidR="003824B6" w:rsidRPr="00E1366F" w:rsidTr="001E4E9C">
                    <w:tc>
                      <w:tcPr>
                        <w:tcW w:w="1649" w:type="dxa"/>
                        <w:vMerge/>
                        <w:tcBorders>
                          <w:top w:val="nil"/>
                        </w:tcBorders>
                      </w:tcPr>
                      <w:p w:rsidR="003824B6" w:rsidRPr="00E1366F" w:rsidRDefault="003824B6" w:rsidP="001E4E9C">
                        <w:pPr>
                          <w:pStyle w:val="21"/>
                          <w:rPr>
                            <w:rFonts w:ascii="Lucida Sans Unicode" w:hAnsi="Lucida Sans Unicode" w:cs="Lucida Sans Unicod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9" w:type="dxa"/>
                      </w:tcPr>
                      <w:p w:rsidR="003824B6" w:rsidRPr="00E1366F" w:rsidRDefault="003824B6" w:rsidP="001E4E9C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Влажно 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относ.вл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.&gt;</w:t>
                        </w:r>
                        <w:r w:rsidRPr="002B0DF9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50</w:t>
                        </w: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%, при отсутствии прямых солнечных лучей или при неб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ольшом ветре или его отсутствии)</w:t>
                        </w:r>
                      </w:p>
                    </w:tc>
                    <w:tc>
                      <w:tcPr>
                        <w:tcW w:w="1649" w:type="dxa"/>
                      </w:tcPr>
                      <w:p w:rsidR="003824B6" w:rsidRPr="00E1366F" w:rsidRDefault="003824B6" w:rsidP="001E4E9C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Сухо 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относ.вл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.&lt;</w:t>
                        </w:r>
                        <w:r w:rsidRPr="002B0DF9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50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%,</w:t>
                        </w: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под прямыми солнечными лучами или 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при ветреной погоде), </w:t>
                        </w:r>
                      </w:p>
                    </w:tc>
                  </w:tr>
                  <w:tr w:rsidR="003824B6" w:rsidRPr="00E1366F" w:rsidTr="001E4E9C">
                    <w:tc>
                      <w:tcPr>
                        <w:tcW w:w="1649" w:type="dxa"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Кисть:</w:t>
                        </w:r>
                      </w:p>
                      <w:p w:rsidR="003824B6" w:rsidRPr="00E1366F" w:rsidRDefault="003824B6" w:rsidP="001E4E9C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Нейлон/полиэстер</w:t>
                        </w:r>
                      </w:p>
                    </w:tc>
                    <w:tc>
                      <w:tcPr>
                        <w:tcW w:w="1649" w:type="dxa"/>
                        <w:vMerge w:val="restart"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Разведение не требуется</w:t>
                        </w:r>
                      </w:p>
                    </w:tc>
                    <w:tc>
                      <w:tcPr>
                        <w:tcW w:w="1649" w:type="dxa"/>
                        <w:vMerge w:val="restart"/>
                        <w:vAlign w:val="center"/>
                      </w:tcPr>
                      <w:p w:rsidR="003824B6" w:rsidRPr="007D7CD0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Добавьте 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разбавитель </w:t>
                        </w:r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518 </w:t>
                        </w:r>
                        <w:proofErr w:type="spellStart"/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Extender</w:t>
                        </w:r>
                        <w:proofErr w:type="spellEnd"/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 или воды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</w:t>
                        </w:r>
                      </w:p>
                      <w:p w:rsidR="003824B6" w:rsidRPr="007D7CD0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:rsidR="003824B6" w:rsidRPr="007D7CD0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Максимальное количество 8 жидких унций на галлон краски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</w:t>
                        </w:r>
                      </w:p>
                      <w:p w:rsidR="003824B6" w:rsidRPr="007D7CD0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Никогда не добавляйте другие краски и растворители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</w:tr>
                  <w:tr w:rsidR="003824B6" w:rsidRPr="00E1366F" w:rsidTr="001E4E9C">
                    <w:tc>
                      <w:tcPr>
                        <w:tcW w:w="1649" w:type="dxa"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Валик:</w:t>
                        </w:r>
                      </w:p>
                      <w:p w:rsidR="003824B6" w:rsidRPr="002B0DF9" w:rsidRDefault="003824B6" w:rsidP="001E4E9C">
                        <w:pPr>
                          <w:pStyle w:val="21"/>
                          <w:jc w:val="left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Качество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Premium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п</w:t>
                        </w: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олиэ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фир/</w:t>
                        </w: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/нейлон</w:t>
                        </w:r>
                        <w:r w:rsidRPr="002B0DF9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(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размер 3/8)</w:t>
                        </w:r>
                      </w:p>
                    </w:tc>
                    <w:tc>
                      <w:tcPr>
                        <w:tcW w:w="1649" w:type="dxa"/>
                        <w:vMerge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9" w:type="dxa"/>
                        <w:vMerge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824B6" w:rsidRPr="00E1366F" w:rsidTr="001E4E9C">
                    <w:trPr>
                      <w:trHeight w:val="617"/>
                    </w:trPr>
                    <w:tc>
                      <w:tcPr>
                        <w:tcW w:w="1649" w:type="dxa"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Распылитель:</w:t>
                        </w: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Безвоздушный</w:t>
                        </w:r>
                      </w:p>
                      <w:p w:rsidR="003824B6" w:rsidRPr="00E1366F" w:rsidRDefault="003824B6" w:rsidP="001E4E9C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Давление: 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1800-30</w:t>
                        </w: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00 фунтов на кв.дюйм</w:t>
                        </w:r>
                      </w:p>
                      <w:p w:rsidR="003824B6" w:rsidRPr="000E7960" w:rsidRDefault="003824B6" w:rsidP="001E4E9C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Насадка: 0,015-0,017</w:t>
                        </w:r>
                      </w:p>
                    </w:tc>
                    <w:tc>
                      <w:tcPr>
                        <w:tcW w:w="1649" w:type="dxa"/>
                        <w:vMerge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9" w:type="dxa"/>
                        <w:vMerge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4E25B5" w:rsidRPr="001B5F11" w:rsidRDefault="004E25B5" w:rsidP="004E25B5">
                  <w:pPr>
                    <w:jc w:val="both"/>
                    <w:rPr>
                      <w:rFonts w:ascii="Lucida Sans Unicode" w:hAnsi="Lucida Sans Unicode" w:cs="Lucida Sans Unicode"/>
                      <w:b/>
                      <w:sz w:val="12"/>
                      <w:szCs w:val="12"/>
                    </w:rPr>
                  </w:pPr>
                </w:p>
                <w:p w:rsidR="0022777B" w:rsidRPr="005E2AD8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5E2AD8">
                    <w:rPr>
                      <w:rFonts w:ascii="Arial" w:hAnsi="Arial" w:cs="Arial"/>
                      <w:b/>
                      <w:sz w:val="20"/>
                    </w:rPr>
                    <w:t>Разведение/очистка инструментов:</w:t>
                  </w:r>
                </w:p>
                <w:p w:rsidR="007D7CD0" w:rsidRDefault="0022777B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 w:rsidRPr="006B4A8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В разведении нет необходимости, но если требуется достижение особых характеристик </w:t>
                  </w:r>
                  <w:r w:rsidR="007D7CD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по</w:t>
                  </w:r>
                  <w:r w:rsidRPr="006B4A8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нанесени</w:t>
                  </w:r>
                  <w:r w:rsidR="007D7CD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ю</w:t>
                  </w:r>
                  <w:r w:rsidRPr="006B4A8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, можно добавить небольшое количество чистой воды. Никогда не добавляйте другие краски или растворители.</w:t>
                  </w:r>
                  <w:r w:rsidRPr="006869E6">
                    <w:rPr>
                      <w:rFonts w:ascii="Lucida Sans Unicode" w:hAnsi="Lucida Sans Unicode" w:cs="Lucida Sans Unicode"/>
                      <w:bCs/>
                      <w:sz w:val="16"/>
                    </w:rPr>
                    <w:t xml:space="preserve"> </w:t>
                  </w:r>
                </w:p>
                <w:p w:rsidR="007D7CD0" w:rsidRDefault="007D7CD0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22777B" w:rsidRDefault="007D7CD0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Очистка инструментов: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Используйте мыло и воду. </w:t>
                  </w:r>
                  <w:r w:rsidR="0022777B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Детали</w:t>
                  </w:r>
                  <w:r w:rsidR="0022777B" w:rsidRPr="002620A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распылителя следует ополоснуть </w:t>
                  </w:r>
                  <w:proofErr w:type="spellStart"/>
                  <w:r w:rsidR="0022777B" w:rsidRPr="002620A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уайт</w:t>
                  </w:r>
                  <w:proofErr w:type="spellEnd"/>
                  <w:r w:rsidR="0022777B" w:rsidRPr="002620A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-спиритом для предотвращения образования ржавчины. </w:t>
                  </w:r>
                </w:p>
                <w:p w:rsidR="007D7CD0" w:rsidRDefault="007D7CD0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1B5F11" w:rsidRDefault="001B5F11" w:rsidP="001B5F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Техобслуживание: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Покрытие SCUFF-X должно полностью отвердеть в течение двух недель после нанесения, прежде чем на поверхность можно будет наносить какие-либо очищающие химические вещества и жидкости. Минимальные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затиры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и пятна можно легко удалить с помощью мыла и воды. Для удаления более сложных пятен можно использовать более сильнодействующий очиститель, который наносится с помощью губки или тряпки. Прежде чем использовать новый очиститель в первый раз, протестируйте его воздействие на покрытие, путем нанесения на незаметный участок поверхности, чтобы убедиться, что он не повредит пленку краски.</w:t>
                  </w:r>
                </w:p>
                <w:p w:rsidR="001B5F11" w:rsidRPr="00144F04" w:rsidRDefault="001B5F11" w:rsidP="004E25B5">
                  <w:pPr>
                    <w:jc w:val="both"/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</w:pPr>
                </w:p>
                <w:p w:rsidR="004E25B5" w:rsidRDefault="004E25B5" w:rsidP="004E25B5">
                  <w:pPr>
                    <w:jc w:val="both"/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</w:pP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ИСПОЛЬЗОВАТЬ ПОЛНОСТЬЮ ИЛИ УТИЛИЗИРОВАТЬ СООТВЕТСТВУЮЩИМ СПОСОБОМ. Сухие пустые 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контейнеры 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можно утилизировать 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по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 программ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е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 утилизации банок. Местные требования по утилизации отходов могут 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различаться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. Проконсультируйтесь с вашим санитарным департаментом или управлением по охране окружающей среды, назначенным штатом, для получения 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более подробной 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информации о возможных вариантах утилизации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.</w:t>
                  </w:r>
                </w:p>
                <w:p w:rsidR="0022777B" w:rsidRPr="007D7CD0" w:rsidRDefault="0022777B" w:rsidP="004E25B5">
                  <w:pPr>
                    <w:jc w:val="center"/>
                    <w:rPr>
                      <w:rFonts w:ascii="Lucida Sans Unicode" w:eastAsia="Arial Unicode MS" w:hAnsi="Lucida Sans Unicode" w:cs="Lucida Sans Unicode"/>
                      <w:sz w:val="6"/>
                      <w:szCs w:val="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27pt;margin-top:-27pt;width:279pt;height:828pt;z-index:251660288" stroked="f">
            <v:textbox>
              <w:txbxContent>
                <w:p w:rsidR="0022777B" w:rsidRPr="005E2AD8" w:rsidRDefault="0022777B" w:rsidP="004E25B5">
                  <w:pPr>
                    <w:pStyle w:val="a3"/>
                    <w:rPr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 w:rsidRPr="005E2AD8">
                    <w:rPr>
                      <w:rFonts w:ascii="Arial" w:hAnsi="Arial" w:cs="Arial"/>
                      <w:bCs w:val="0"/>
                      <w:sz w:val="20"/>
                      <w:szCs w:val="20"/>
                    </w:rPr>
                    <w:t>Подготовка поверхности:</w:t>
                  </w:r>
                </w:p>
                <w:p w:rsidR="0022777B" w:rsidRPr="008514C8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Окрашиваемая поверхность должна быть чистой, сухой, без грязи, пыли,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жира, масла, воска, шелушащейся краски, водорастворимых частиц и плесени.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Удалите всю </w:t>
                  </w: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отслаивающ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уюся и шелушащуюся</w:t>
                  </w: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краск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у и ошкурьте эти участки, чтобы выровнять их с прилежащими участками.</w:t>
                  </w: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Гл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янцевые</w:t>
                  </w: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поверхности  следует зачистить наждачной бумагой.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Поверхности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из </w:t>
                  </w:r>
                  <w:proofErr w:type="spellStart"/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гипсокартона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должны быть очищены от пыли от ошкуривания.</w:t>
                  </w:r>
                </w:p>
                <w:p w:rsidR="000503F5" w:rsidRPr="008514C8" w:rsidRDefault="000503F5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</w:p>
                <w:p w:rsidR="0022777B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Недавно оштукатуренные или выложенные каменные поверхности должны окончатель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но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отвердеть в течение 30 дней</w:t>
                  </w:r>
                  <w:r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перед нанесением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базового покрытия</w:t>
                  </w:r>
                  <w:r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.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Высохшая штукатурка должна быть твердой, иметь легкий блеск и максимальный </w:t>
                  </w:r>
                  <w:proofErr w:type="spellStart"/>
                  <w:r w:rsidRPr="00841227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pH</w:t>
                  </w:r>
                  <w:proofErr w:type="spellEnd"/>
                  <w:r w:rsidRPr="00841227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10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. Мягкая, пористая и рассыпчатая штукатурка указывает на неправильное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отвердение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</w:t>
                  </w:r>
                  <w:r w:rsidRPr="00D6113D">
                    <w:rPr>
                      <w:rFonts w:ascii="Lucida Sans Unicode" w:hAnsi="Lucida Sans Unicode" w:cs="Lucida Sans Unicode"/>
                      <w:color w:val="FF0000"/>
                      <w:sz w:val="14"/>
                      <w:szCs w:val="14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Удалите всю пыль или осыпающиеся частицы п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еред нанесением грунтовки. Деревянные поверхности должны как следует высохнуть. </w:t>
                  </w:r>
                </w:p>
                <w:p w:rsidR="0022777B" w:rsidRDefault="0022777B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</w:p>
                <w:p w:rsidR="003824B6" w:rsidRDefault="003824B6" w:rsidP="003824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Сложные поверхности: </w:t>
                  </w:r>
                  <w:r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Компания </w:t>
                  </w:r>
                  <w:proofErr w:type="spellStart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Benjamin</w:t>
                  </w:r>
                  <w:proofErr w:type="spellEnd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Moore</w:t>
                  </w:r>
                  <w:proofErr w:type="spellEnd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&amp; </w:t>
                  </w:r>
                  <w:proofErr w:type="spellStart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Co</w:t>
                  </w:r>
                  <w:proofErr w:type="spellEnd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</w:t>
                  </w:r>
                  <w:r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предлагает несколько специальных грунтовок</w:t>
                  </w:r>
                  <w:r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для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использования на «сложных» </w:t>
                  </w:r>
                  <w:r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поверхност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ях</w:t>
                  </w:r>
                  <w:r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, на которых имеются пятна древесной смолы, жира, надписи цветным мелом,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твердых </w:t>
                  </w:r>
                  <w:r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гладких поверхностей, поверхностей из оцинкованного металла и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других поверхностей</w:t>
                  </w:r>
                  <w:r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, на которых адгезия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 покрытий и блокировка пятен </w:t>
                  </w:r>
                  <w:r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затруднена.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Ваш дистрибьютор </w:t>
                  </w:r>
                  <w:proofErr w:type="spellStart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Benjamin</w:t>
                  </w:r>
                  <w:proofErr w:type="spellEnd"/>
                  <w:r w:rsidRPr="003429C0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Moore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</w:t>
                  </w:r>
                  <w:r w:rsidRPr="003429C0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может порекомендовать вам подходящий грунт специального назначения для устранения проблем в каждом отдельном случае</w:t>
                  </w:r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</w:t>
                  </w:r>
                </w:p>
                <w:p w:rsidR="008514C8" w:rsidRPr="00345DD9" w:rsidRDefault="008514C8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</w:p>
                <w:p w:rsidR="0022777B" w:rsidRPr="005E2AD8" w:rsidRDefault="0022777B" w:rsidP="004E25B5">
                  <w:pPr>
                    <w:pStyle w:val="a3"/>
                    <w:rPr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 w:rsidRPr="005E2AD8">
                    <w:rPr>
                      <w:rFonts w:ascii="Arial" w:hAnsi="Arial" w:cs="Arial"/>
                      <w:bCs w:val="0"/>
                      <w:sz w:val="20"/>
                      <w:szCs w:val="20"/>
                    </w:rPr>
                    <w:t>От грунтовки до завершающего покрытия:</w:t>
                  </w:r>
                </w:p>
                <w:p w:rsidR="004E25B5" w:rsidRDefault="004E25B5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Новые поверхности должны грунтоваться полностью, а ранее окрашенные либо полностью, либо частично по необходимости. Для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наилучшей </w:t>
                  </w:r>
                  <w:proofErr w:type="spellStart"/>
                  <w:proofErr w:type="gramStart"/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укрывистости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заколеруйте</w:t>
                  </w:r>
                  <w:proofErr w:type="spellEnd"/>
                  <w:proofErr w:type="gramEnd"/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грунт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в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оттенок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близкий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к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цвету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завершающего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покрытия, особенно в случае кардинального изменения цвета.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C74D4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Обратите внимание: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Для некоторых цветов требуется грунтовка насыщенной базы,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заколерованная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по специальной формуле, для достижения </w:t>
                  </w:r>
                  <w:r w:rsidRPr="00C74D4A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желаемого цвета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 Проконсультируйтесь с вашим розничным продавцом B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enjamin</w:t>
                  </w:r>
                  <w:proofErr w:type="spellEnd"/>
                  <w:r w:rsidRPr="000D25E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Moore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®.</w:t>
                  </w:r>
                </w:p>
                <w:p w:rsidR="004E25B5" w:rsidRDefault="004E25B5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</w:p>
                <w:p w:rsidR="0022777B" w:rsidRPr="00E97478" w:rsidRDefault="0022777B" w:rsidP="004E25B5">
                  <w:pPr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Дерево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и </w:t>
                  </w:r>
                  <w:r w:rsidRPr="00841227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композитный древесный материал</w:t>
                  </w:r>
                  <w:r w:rsidRPr="00E97478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:</w:t>
                  </w:r>
                </w:p>
                <w:p w:rsidR="0022777B" w:rsidRPr="004E25B5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4E25B5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Spec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®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500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Interior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Latex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(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N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534)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или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 Start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®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Multi-Purpose Latex Primer (N023)</w:t>
                  </w:r>
                </w:p>
                <w:p w:rsidR="0022777B" w:rsidRPr="00CB7E93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0B1F6C">
                    <w:rPr>
                      <w:rFonts w:ascii="Arial" w:hAnsi="Arial" w:cs="Arial"/>
                      <w:b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0B1F6C">
                    <w:rPr>
                      <w:rFonts w:ascii="Arial" w:hAnsi="Arial" w:cs="Arial"/>
                      <w:b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: 1-2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®</w:t>
                  </w:r>
                  <w:r w:rsid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SCUFF-X™ Interior </w:t>
                  </w:r>
                  <w:r w:rsidR="001B5F11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Eggshell Finish (485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)</w:t>
                  </w:r>
                </w:p>
                <w:p w:rsidR="00B5793B" w:rsidRPr="00CB7E93" w:rsidRDefault="00B5793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</w:p>
                <w:p w:rsidR="004E25B5" w:rsidRPr="00B5793B" w:rsidRDefault="00B5793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5793B">
                    <w:rPr>
                      <w:rFonts w:ascii="Arial" w:hAnsi="Arial" w:cs="Arial"/>
                      <w:b/>
                      <w:sz w:val="14"/>
                      <w:szCs w:val="14"/>
                    </w:rPr>
                    <w:t>Дерево с просачиванием древесного красителя (красное дерево и кедр):</w:t>
                  </w:r>
                </w:p>
                <w:p w:rsidR="00B5793B" w:rsidRPr="00B5793B" w:rsidRDefault="00B5793B" w:rsidP="00B5793B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4E25B5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 Start®</w:t>
                  </w:r>
                  <w:r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Multi-Purpose 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Oil-Based Primer (024)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или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можно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нанести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1-2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 Start®</w:t>
                  </w:r>
                  <w:r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High-Hiding All Purpose Primer (046)</w:t>
                  </w:r>
                </w:p>
                <w:p w:rsidR="00B5793B" w:rsidRPr="00B5793B" w:rsidRDefault="00B5793B" w:rsidP="00B5793B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0B1F6C">
                    <w:rPr>
                      <w:rFonts w:ascii="Arial" w:hAnsi="Arial" w:cs="Arial"/>
                      <w:b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0B1F6C">
                    <w:rPr>
                      <w:rFonts w:ascii="Arial" w:hAnsi="Arial" w:cs="Arial"/>
                      <w:b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: 1-2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Ultra Spec® SCUFF-X™ Interior 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Eggshell Finish (485)</w:t>
                  </w:r>
                </w:p>
                <w:p w:rsidR="00B5793B" w:rsidRPr="00CB7E93" w:rsidRDefault="00B5793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</w:p>
                <w:p w:rsidR="0022777B" w:rsidRPr="00841227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Гипсокартон</w:t>
                  </w:r>
                  <w:proofErr w:type="spellEnd"/>
                  <w:r w:rsidRPr="00841227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: </w:t>
                  </w:r>
                </w:p>
                <w:p w:rsidR="0022777B" w:rsidRPr="005F193F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841227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841227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®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500 Interior Latex Primer (N534)</w:t>
                  </w:r>
                  <w:r w:rsidR="005F193F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</w:p>
                <w:p w:rsidR="004E25B5" w:rsidRPr="0088509C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3824B6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3824B6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Eggshell Finish (485)</w:t>
                  </w:r>
                </w:p>
                <w:p w:rsidR="0088509C" w:rsidRPr="0088509C" w:rsidRDefault="0088509C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</w:p>
                <w:p w:rsidR="0022777B" w:rsidRPr="007508C4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sz w:val="14"/>
                      <w:szCs w:val="14"/>
                    </w:rPr>
                    <w:t>Штукатурка</w:t>
                  </w:r>
                  <w:r w:rsidRPr="007508C4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: </w:t>
                  </w:r>
                </w:p>
                <w:p w:rsidR="0022777B" w:rsidRPr="0088509C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 Start®</w:t>
                  </w:r>
                  <w:r w:rsidR="0088509C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High-Hiding All Purpose Primer (046)</w:t>
                  </w:r>
                  <w:r w:rsidR="0088509C"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или</w:t>
                  </w:r>
                  <w:r w:rsidR="0088509C"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Start®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All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-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Purpose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100%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Acrylic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(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N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023)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</w:p>
                <w:p w:rsidR="004E25B5" w:rsidRPr="00CB7E93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3824B6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3824B6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Eggshell Finish (485)</w:t>
                  </w:r>
                </w:p>
                <w:p w:rsidR="0088509C" w:rsidRPr="00CB7E93" w:rsidRDefault="0088509C" w:rsidP="004E25B5">
                  <w:pPr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</w:pPr>
                </w:p>
                <w:p w:rsidR="0022777B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Каменная кладка</w:t>
                  </w:r>
                  <w:r w:rsidRPr="000B1F6C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бутовая и пористая кладка</w:t>
                  </w:r>
                  <w:r w:rsidRPr="000B1F6C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)</w:t>
                  </w:r>
                  <w:r w:rsidRPr="00F5138F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: </w:t>
                  </w:r>
                </w:p>
                <w:p w:rsidR="0088509C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Masonry Interior/Exterior Hi-Build Block Filler (571)</w:t>
                  </w:r>
                </w:p>
                <w:p w:rsidR="0022777B" w:rsidRPr="005F193F" w:rsidRDefault="0022777B" w:rsidP="004E25B5">
                  <w:pPr>
                    <w:jc w:val="both"/>
                    <w:rPr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3824B6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3824B6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Eggshell Finish (485)</w:t>
                  </w:r>
                </w:p>
                <w:p w:rsidR="0022777B" w:rsidRPr="005F193F" w:rsidRDefault="0022777B" w:rsidP="004E25B5">
                  <w:pPr>
                    <w:jc w:val="both"/>
                    <w:rPr>
                      <w:sz w:val="14"/>
                      <w:szCs w:val="14"/>
                      <w:lang w:val="en-US"/>
                    </w:rPr>
                  </w:pPr>
                </w:p>
                <w:p w:rsidR="0022777B" w:rsidRDefault="0022777B" w:rsidP="004E25B5">
                  <w:pPr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Гладкий монолитный бетон или сборный бетон:</w:t>
                  </w:r>
                </w:p>
                <w:p w:rsidR="0022777B" w:rsidRPr="005F193F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Masonry Interior/Exterior 100% Acrylic Masonry Sealer (608)</w:t>
                  </w:r>
                </w:p>
                <w:p w:rsidR="0022777B" w:rsidRPr="004E25B5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3824B6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3824B6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Eggshell Finish (485)</w:t>
                  </w:r>
                </w:p>
              </w:txbxContent>
            </v:textbox>
          </v:shape>
        </w:pict>
      </w:r>
    </w:p>
    <w:p w:rsidR="0022777B" w:rsidRPr="00537661" w:rsidRDefault="0022777B" w:rsidP="007508C4">
      <w:pPr>
        <w:tabs>
          <w:tab w:val="left" w:pos="6060"/>
        </w:tabs>
      </w:pPr>
      <w:r w:rsidRPr="00537661">
        <w:tab/>
      </w:r>
    </w:p>
    <w:p w:rsidR="0022777B" w:rsidRPr="009E416F" w:rsidRDefault="0022777B" w:rsidP="007508C4"/>
    <w:p w:rsidR="0022777B" w:rsidRPr="00D31F13" w:rsidRDefault="0022777B" w:rsidP="007508C4"/>
    <w:p w:rsidR="007D7CD0" w:rsidRDefault="007D7CD0">
      <w:pPr>
        <w:spacing w:after="200" w:line="276" w:lineRule="auto"/>
      </w:pPr>
      <w:r>
        <w:br w:type="page"/>
      </w:r>
    </w:p>
    <w:p w:rsidR="002A5230" w:rsidRDefault="00144F04" w:rsidP="007508C4">
      <w:r>
        <w:rPr>
          <w:noProof/>
        </w:rPr>
        <w:lastRenderedPageBreak/>
        <w:pict>
          <v:shape id="_x0000_s1029" type="#_x0000_t202" style="position:absolute;margin-left:-4.5pt;margin-top:-15pt;width:261pt;height:828pt;z-index:251663360" stroked="f">
            <v:textbox>
              <w:txbxContent>
                <w:p w:rsidR="001B5F11" w:rsidRPr="005E2AD8" w:rsidRDefault="001B5F11" w:rsidP="001B5F1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E2AD8">
                    <w:rPr>
                      <w:rFonts w:ascii="Arial" w:hAnsi="Arial" w:cs="Arial"/>
                      <w:b/>
                      <w:sz w:val="20"/>
                      <w:szCs w:val="20"/>
                    </w:rPr>
                    <w:t>Информация об охране окружающей среды, здоровья и труда:</w:t>
                  </w:r>
                </w:p>
                <w:p w:rsidR="007D7CD0" w:rsidRPr="001B5F11" w:rsidRDefault="001B5F11" w:rsidP="001B5F11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6"/>
                    </w:rPr>
                  </w:pPr>
                  <w:r w:rsidRPr="00051979"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Использовать только при соответствующей вентиляции. </w:t>
                  </w:r>
                  <w:r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и постоянного контакта с кожей. </w:t>
                  </w:r>
                  <w:r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</w:t>
                  </w:r>
                  <w:r w:rsidR="007D7CD0"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</w:t>
                  </w:r>
                </w:p>
                <w:p w:rsidR="007D7CD0" w:rsidRDefault="007D7CD0" w:rsidP="007D7CD0">
                  <w:pPr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1B5F11" w:rsidRPr="00D47276" w:rsidRDefault="001B5F11" w:rsidP="001B5F11">
                  <w:pPr>
                    <w:pStyle w:val="21"/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</w:pPr>
                  <w:r w:rsidRPr="00D47276"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ВНИМАНИЕ! </w:t>
                  </w:r>
                </w:p>
                <w:p w:rsidR="001B5F11" w:rsidRPr="00D47276" w:rsidRDefault="001B5F11" w:rsidP="001B5F11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 w:rsidRPr="00D47276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Данный продукт содержит химическое вещество, известное штату Калифорния как вызывающее рак и патологию родов или наносящее вред репродуктивной системе.</w:t>
                  </w:r>
                </w:p>
                <w:p w:rsidR="001B5F11" w:rsidRPr="00144F04" w:rsidRDefault="001B5F11" w:rsidP="007D7CD0">
                  <w:pPr>
                    <w:pStyle w:val="21"/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</w:pPr>
                </w:p>
                <w:p w:rsidR="007D7CD0" w:rsidRDefault="007D7CD0" w:rsidP="007D7CD0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 w:rsidRPr="00051979"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ПЕРВАЯ ПОМОЩЬ: </w:t>
                  </w:r>
                  <w:r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</w:r>
                </w:p>
                <w:p w:rsidR="007D7CD0" w:rsidRPr="009959A3" w:rsidRDefault="007D7CD0" w:rsidP="007D7CD0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7D7CD0" w:rsidRPr="00051979" w:rsidRDefault="007D7CD0" w:rsidP="007D7CD0">
                  <w:pPr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 w:rsidRPr="00051979"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В СЛУЧАЕ ПРОЛИТИЯ: </w:t>
                  </w:r>
                  <w:r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промокните инертным материалом и утилизируйте согласно инструкциям в разделе «Очистка».</w:t>
                  </w:r>
                </w:p>
                <w:p w:rsidR="007D7CD0" w:rsidRPr="002620A9" w:rsidRDefault="007D7CD0" w:rsidP="007D7CD0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7D7CD0" w:rsidRPr="00841227" w:rsidRDefault="007D7CD0" w:rsidP="007D7CD0">
                  <w:pPr>
                    <w:pStyle w:val="4"/>
                    <w:jc w:val="center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 w:rsidRPr="00841227">
                    <w:rPr>
                      <w:rFonts w:ascii="Arial" w:hAnsi="Arial" w:cs="Arial"/>
                      <w:caps/>
                      <w:sz w:val="20"/>
                      <w:szCs w:val="20"/>
                    </w:rPr>
                    <w:t>Хранить в недоступном</w:t>
                  </w:r>
                </w:p>
                <w:p w:rsidR="007D7CD0" w:rsidRPr="00841227" w:rsidRDefault="007D7CD0" w:rsidP="007D7CD0">
                  <w:pPr>
                    <w:pStyle w:val="4"/>
                    <w:jc w:val="center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 w:rsidRPr="00841227">
                    <w:rPr>
                      <w:rFonts w:ascii="Arial" w:hAnsi="Arial" w:cs="Arial"/>
                      <w:caps/>
                      <w:sz w:val="20"/>
                      <w:szCs w:val="20"/>
                    </w:rPr>
                    <w:t>для детей месте</w:t>
                  </w:r>
                </w:p>
                <w:p w:rsidR="007D7CD0" w:rsidRDefault="007D7CD0" w:rsidP="007D7CD0">
                  <w:pPr>
                    <w:pStyle w:val="4"/>
                    <w:jc w:val="center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 w:rsidRPr="00841227">
                    <w:rPr>
                      <w:rFonts w:ascii="Arial" w:hAnsi="Arial" w:cs="Arial"/>
                      <w:caps/>
                      <w:sz w:val="20"/>
                      <w:szCs w:val="20"/>
                    </w:rPr>
                    <w:t>Не замораживать</w:t>
                  </w:r>
                </w:p>
                <w:p w:rsidR="007D7CD0" w:rsidRPr="009959A3" w:rsidRDefault="007D7CD0" w:rsidP="007D7CD0"/>
                <w:p w:rsidR="007D7CD0" w:rsidRPr="006B4A80" w:rsidRDefault="007D7CD0" w:rsidP="007D7CD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6"/>
                    </w:rPr>
                  </w:pPr>
                  <w:bookmarkStart w:id="0" w:name="_GoBack"/>
                  <w:bookmarkEnd w:id="0"/>
                </w:p>
                <w:p w:rsidR="007D7CD0" w:rsidRPr="00144F04" w:rsidRDefault="007D7CD0" w:rsidP="007D7CD0">
                  <w:pPr>
                    <w:jc w:val="center"/>
                    <w:rPr>
                      <w:rFonts w:ascii="Lucida Sans Unicode" w:eastAsia="Arial Unicode MS" w:hAnsi="Lucida Sans Unicode" w:cs="Lucida Sans Unicode"/>
                      <w:sz w:val="6"/>
                      <w:szCs w:val="6"/>
                    </w:rPr>
                  </w:pPr>
                </w:p>
              </w:txbxContent>
            </v:textbox>
          </v:shape>
        </w:pict>
      </w:r>
    </w:p>
    <w:sectPr w:rsidR="002A5230" w:rsidSect="002277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A60E1"/>
    <w:multiLevelType w:val="hybridMultilevel"/>
    <w:tmpl w:val="DE308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6A16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F7EAC"/>
    <w:multiLevelType w:val="hybridMultilevel"/>
    <w:tmpl w:val="9CC6CB80"/>
    <w:lvl w:ilvl="0" w:tplc="08BA18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777B"/>
    <w:rsid w:val="00032D67"/>
    <w:rsid w:val="00041460"/>
    <w:rsid w:val="000503F5"/>
    <w:rsid w:val="000A5D6B"/>
    <w:rsid w:val="000F2163"/>
    <w:rsid w:val="00114A01"/>
    <w:rsid w:val="00144F04"/>
    <w:rsid w:val="001502BE"/>
    <w:rsid w:val="001A1310"/>
    <w:rsid w:val="001B5F11"/>
    <w:rsid w:val="001E2016"/>
    <w:rsid w:val="001E5DC2"/>
    <w:rsid w:val="00202448"/>
    <w:rsid w:val="0022777B"/>
    <w:rsid w:val="002803F7"/>
    <w:rsid w:val="00285429"/>
    <w:rsid w:val="00290998"/>
    <w:rsid w:val="002A5230"/>
    <w:rsid w:val="002B0DF9"/>
    <w:rsid w:val="002B4177"/>
    <w:rsid w:val="002C1830"/>
    <w:rsid w:val="0031497B"/>
    <w:rsid w:val="00317C23"/>
    <w:rsid w:val="003824B6"/>
    <w:rsid w:val="003B6CFA"/>
    <w:rsid w:val="003B749C"/>
    <w:rsid w:val="004539F0"/>
    <w:rsid w:val="004659F1"/>
    <w:rsid w:val="00487CCC"/>
    <w:rsid w:val="004E25B5"/>
    <w:rsid w:val="004E3165"/>
    <w:rsid w:val="005461AE"/>
    <w:rsid w:val="005E2AD8"/>
    <w:rsid w:val="005F193F"/>
    <w:rsid w:val="006135A2"/>
    <w:rsid w:val="006523B7"/>
    <w:rsid w:val="006D2BE5"/>
    <w:rsid w:val="007150AC"/>
    <w:rsid w:val="00725529"/>
    <w:rsid w:val="007274C0"/>
    <w:rsid w:val="00731A6F"/>
    <w:rsid w:val="00744126"/>
    <w:rsid w:val="007508C4"/>
    <w:rsid w:val="0076671B"/>
    <w:rsid w:val="007D7CD0"/>
    <w:rsid w:val="008514C8"/>
    <w:rsid w:val="0088509C"/>
    <w:rsid w:val="00993632"/>
    <w:rsid w:val="00A30BED"/>
    <w:rsid w:val="00A92234"/>
    <w:rsid w:val="00B3113E"/>
    <w:rsid w:val="00B5793B"/>
    <w:rsid w:val="00C0148D"/>
    <w:rsid w:val="00C15A5F"/>
    <w:rsid w:val="00C71B1D"/>
    <w:rsid w:val="00C80832"/>
    <w:rsid w:val="00CB7E93"/>
    <w:rsid w:val="00D23B9A"/>
    <w:rsid w:val="00D56AF9"/>
    <w:rsid w:val="00D62513"/>
    <w:rsid w:val="00DA712F"/>
    <w:rsid w:val="00DB1959"/>
    <w:rsid w:val="00DD20A4"/>
    <w:rsid w:val="00E30BE7"/>
    <w:rsid w:val="00E518CE"/>
    <w:rsid w:val="00E85401"/>
    <w:rsid w:val="00F71374"/>
    <w:rsid w:val="00F9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296039FC-40E7-4D8C-AF9A-ABDAA5D9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777B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qFormat/>
    <w:rsid w:val="0022777B"/>
    <w:pPr>
      <w:keepNext/>
      <w:jc w:val="both"/>
      <w:outlineLvl w:val="1"/>
    </w:pPr>
    <w:rPr>
      <w:u w:val="single"/>
      <w:lang w:val="en-US"/>
    </w:rPr>
  </w:style>
  <w:style w:type="paragraph" w:styleId="4">
    <w:name w:val="heading 4"/>
    <w:basedOn w:val="a"/>
    <w:next w:val="a"/>
    <w:link w:val="40"/>
    <w:qFormat/>
    <w:rsid w:val="0022777B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777B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22777B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2277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22777B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227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22777B"/>
    <w:pPr>
      <w:jc w:val="both"/>
    </w:pPr>
  </w:style>
  <w:style w:type="character" w:customStyle="1" w:styleId="22">
    <w:name w:val="Основной текст 2 Знак"/>
    <w:basedOn w:val="a0"/>
    <w:link w:val="21"/>
    <w:rsid w:val="002277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22777B"/>
    <w:rPr>
      <w:color w:val="0000FF"/>
      <w:u w:val="single"/>
    </w:rPr>
  </w:style>
  <w:style w:type="paragraph" w:styleId="a6">
    <w:name w:val="header"/>
    <w:basedOn w:val="a"/>
    <w:link w:val="a7"/>
    <w:rsid w:val="0022777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2277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114A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A0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32D67"/>
    <w:pPr>
      <w:ind w:left="720"/>
      <w:contextualSpacing/>
    </w:pPr>
  </w:style>
  <w:style w:type="paragraph" w:customStyle="1" w:styleId="Default">
    <w:name w:val="Default"/>
    <w:rsid w:val="00032D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53FFF-53C5-4A80-9172-7C82CA20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darya.morozova@yahoo.com</cp:lastModifiedBy>
  <cp:revision>29</cp:revision>
  <dcterms:created xsi:type="dcterms:W3CDTF">2012-01-31T01:14:00Z</dcterms:created>
  <dcterms:modified xsi:type="dcterms:W3CDTF">2018-12-17T13:12:00Z</dcterms:modified>
</cp:coreProperties>
</file>