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24" w:type="dxa"/>
        <w:tblInd w:w="-432" w:type="dxa"/>
        <w:tblLook w:val="0000" w:firstRow="0" w:lastRow="0" w:firstColumn="0" w:lastColumn="0" w:noHBand="0" w:noVBand="0"/>
      </w:tblPr>
      <w:tblGrid>
        <w:gridCol w:w="5386"/>
        <w:gridCol w:w="236"/>
        <w:gridCol w:w="320"/>
        <w:gridCol w:w="236"/>
        <w:gridCol w:w="4395"/>
        <w:gridCol w:w="136"/>
        <w:gridCol w:w="15"/>
      </w:tblGrid>
      <w:tr w:rsidR="0022777B" w:rsidRPr="0026710C" w:rsidTr="0061629B">
        <w:trPr>
          <w:gridAfter w:val="2"/>
          <w:wAfter w:w="151" w:type="dxa"/>
          <w:trHeight w:val="1438"/>
        </w:trPr>
        <w:tc>
          <w:tcPr>
            <w:tcW w:w="10573" w:type="dxa"/>
            <w:gridSpan w:val="5"/>
          </w:tcPr>
          <w:tbl>
            <w:tblPr>
              <w:tblpPr w:leftFromText="180" w:rightFromText="180" w:vertAnchor="text" w:horzAnchor="page" w:tblpX="5339" w:tblpY="-94"/>
              <w:tblOverlap w:val="never"/>
              <w:tblW w:w="0" w:type="auto"/>
              <w:tblBorders>
                <w:left w:val="single" w:sz="8" w:space="0" w:color="000000"/>
              </w:tblBorders>
              <w:tblLook w:val="0000" w:firstRow="0" w:lastRow="0" w:firstColumn="0" w:lastColumn="0" w:noHBand="0" w:noVBand="0"/>
            </w:tblPr>
            <w:tblGrid>
              <w:gridCol w:w="4721"/>
            </w:tblGrid>
            <w:tr w:rsidR="0022777B" w:rsidRPr="00644797" w:rsidTr="00114A01">
              <w:trPr>
                <w:trHeight w:val="665"/>
              </w:trPr>
              <w:tc>
                <w:tcPr>
                  <w:tcW w:w="0" w:type="auto"/>
                </w:tcPr>
                <w:p w:rsidR="0022777B" w:rsidRPr="00114A01" w:rsidRDefault="00D56AF9" w:rsidP="007508C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36"/>
                      <w:szCs w:val="36"/>
                      <w:lang w:val="en-US"/>
                    </w:rPr>
                  </w:pPr>
                  <w:r w:rsidRPr="00114A01">
                    <w:rPr>
                      <w:rFonts w:ascii="Arial" w:hAnsi="Arial" w:cs="Arial"/>
                      <w:color w:val="000000"/>
                      <w:sz w:val="36"/>
                      <w:szCs w:val="36"/>
                      <w:lang w:val="en-US"/>
                    </w:rPr>
                    <w:t>ULTRA SPEC</w:t>
                  </w:r>
                  <w:r w:rsidR="006523B7" w:rsidRPr="006523B7">
                    <w:rPr>
                      <w:rFonts w:ascii="Arial" w:hAnsi="Arial" w:cs="Arial"/>
                      <w:color w:val="000000"/>
                      <w:sz w:val="36"/>
                      <w:szCs w:val="36"/>
                      <w:vertAlign w:val="superscript"/>
                      <w:lang w:val="en-US"/>
                    </w:rPr>
                    <w:t>®</w:t>
                  </w:r>
                  <w:r w:rsidRPr="00114A01">
                    <w:rPr>
                      <w:rFonts w:ascii="Arial" w:hAnsi="Arial" w:cs="Arial"/>
                      <w:color w:val="000000"/>
                      <w:sz w:val="36"/>
                      <w:szCs w:val="36"/>
                      <w:lang w:val="en-US"/>
                    </w:rPr>
                    <w:t xml:space="preserve"> </w:t>
                  </w:r>
                  <w:r w:rsidR="006523B7">
                    <w:rPr>
                      <w:rFonts w:ascii="Arial" w:hAnsi="Arial" w:cs="Arial"/>
                      <w:color w:val="000000"/>
                      <w:sz w:val="36"/>
                      <w:szCs w:val="36"/>
                      <w:lang w:val="en-US"/>
                    </w:rPr>
                    <w:t>SCUFF-X™</w:t>
                  </w:r>
                </w:p>
                <w:p w:rsidR="0022777B" w:rsidRPr="006523B7" w:rsidRDefault="00D56AF9" w:rsidP="007508C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8"/>
                      <w:szCs w:val="28"/>
                      <w:lang w:val="en-US"/>
                    </w:rPr>
                  </w:pPr>
                  <w:r w:rsidRPr="00114A01">
                    <w:rPr>
                      <w:rFonts w:ascii="Arial" w:hAnsi="Arial" w:cs="Arial"/>
                      <w:color w:val="000000"/>
                      <w:sz w:val="28"/>
                      <w:szCs w:val="28"/>
                      <w:lang w:val="en-US"/>
                    </w:rPr>
                    <w:t>INTERIOR</w:t>
                  </w:r>
                  <w:r w:rsidRPr="006523B7">
                    <w:rPr>
                      <w:rFonts w:ascii="Arial" w:hAnsi="Arial" w:cs="Arial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r w:rsidR="006523B7">
                    <w:rPr>
                      <w:rFonts w:ascii="Arial" w:hAnsi="Arial" w:cs="Arial"/>
                      <w:color w:val="000000"/>
                      <w:sz w:val="28"/>
                      <w:szCs w:val="28"/>
                      <w:lang w:val="en-US"/>
                    </w:rPr>
                    <w:t>MATTE FINISH</w:t>
                  </w:r>
                </w:p>
                <w:p w:rsidR="0022777B" w:rsidRPr="006523B7" w:rsidRDefault="006523B7" w:rsidP="007508C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color w:val="000000"/>
                      <w:sz w:val="36"/>
                      <w:szCs w:val="36"/>
                      <w:lang w:val="en-US"/>
                    </w:rPr>
                    <w:t>484</w:t>
                  </w:r>
                </w:p>
                <w:p w:rsidR="006523B7" w:rsidRDefault="007508C4" w:rsidP="007508C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</w:rPr>
                  </w:pPr>
                  <w:r>
                    <w:rPr>
                      <w:rFonts w:ascii="Arial" w:hAnsi="Arial" w:cs="Arial"/>
                      <w:b/>
                      <w:i/>
                    </w:rPr>
                    <w:t xml:space="preserve">Матовое покрытие для внутренних </w:t>
                  </w:r>
                </w:p>
                <w:p w:rsidR="0022777B" w:rsidRPr="006523B7" w:rsidRDefault="006523B7" w:rsidP="007508C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</w:rPr>
                  </w:pPr>
                  <w:r>
                    <w:rPr>
                      <w:rFonts w:ascii="Arial" w:hAnsi="Arial" w:cs="Arial"/>
                      <w:b/>
                      <w:i/>
                    </w:rPr>
                    <w:t xml:space="preserve">работ, устойчивое к </w:t>
                  </w:r>
                  <w:proofErr w:type="spellStart"/>
                  <w:r>
                    <w:rPr>
                      <w:rFonts w:ascii="Arial" w:hAnsi="Arial" w:cs="Arial"/>
                      <w:b/>
                      <w:i/>
                    </w:rPr>
                    <w:t>затирам</w:t>
                  </w:r>
                  <w:proofErr w:type="spellEnd"/>
                </w:p>
              </w:tc>
            </w:tr>
          </w:tbl>
          <w:p w:rsidR="0022777B" w:rsidRPr="00644797" w:rsidRDefault="0022777B" w:rsidP="007508C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196850</wp:posOffset>
                  </wp:positionH>
                  <wp:positionV relativeFrom="margin">
                    <wp:posOffset>-140335</wp:posOffset>
                  </wp:positionV>
                  <wp:extent cx="2684145" cy="1311275"/>
                  <wp:effectExtent l="19050" t="0" r="1905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4145" cy="1311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2777B" w:rsidTr="0061629B">
        <w:trPr>
          <w:trHeight w:val="283"/>
        </w:trPr>
        <w:tc>
          <w:tcPr>
            <w:tcW w:w="5386" w:type="dxa"/>
            <w:shd w:val="clear" w:color="auto" w:fill="000000"/>
            <w:vAlign w:val="center"/>
          </w:tcPr>
          <w:p w:rsidR="0022777B" w:rsidRDefault="0022777B" w:rsidP="007508C4">
            <w:pPr>
              <w:rPr>
                <w:b/>
                <w:bCs/>
                <w:color w:val="FFFFFF"/>
                <w:highlight w:val="black"/>
              </w:rPr>
            </w:pPr>
            <w:r w:rsidRPr="00F97F7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highlight w:val="black"/>
              </w:rPr>
              <w:t>Отличительные особенности:</w:t>
            </w:r>
            <w:r w:rsidRPr="00F97F7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black"/>
              </w:rPr>
              <w:t>……</w:t>
            </w:r>
            <w:r>
              <w:rPr>
                <w:b/>
                <w:bCs/>
                <w:color w:val="000000"/>
                <w:highlight w:val="black"/>
              </w:rPr>
              <w:t xml:space="preserve">        ….</w:t>
            </w:r>
          </w:p>
        </w:tc>
        <w:tc>
          <w:tcPr>
            <w:tcW w:w="236" w:type="dxa"/>
            <w:vAlign w:val="center"/>
          </w:tcPr>
          <w:p w:rsidR="0022777B" w:rsidRPr="00F97F75" w:rsidRDefault="0022777B" w:rsidP="007508C4">
            <w:pPr>
              <w:rPr>
                <w:rFonts w:ascii="Arial" w:hAnsi="Arial" w:cs="Arial"/>
                <w:b/>
                <w:bCs/>
                <w:highlight w:val="black"/>
              </w:rPr>
            </w:pPr>
          </w:p>
        </w:tc>
        <w:tc>
          <w:tcPr>
            <w:tcW w:w="5102" w:type="dxa"/>
            <w:gridSpan w:val="5"/>
            <w:shd w:val="clear" w:color="auto" w:fill="000000"/>
            <w:vAlign w:val="center"/>
          </w:tcPr>
          <w:p w:rsidR="0022777B" w:rsidRPr="000D3DB8" w:rsidRDefault="0022777B" w:rsidP="007508C4">
            <w:pPr>
              <w:rPr>
                <w:rFonts w:ascii="Arial" w:hAnsi="Arial" w:cs="Arial"/>
                <w:b/>
                <w:bCs/>
                <w:color w:val="FFFFFF"/>
                <w:lang w:val="en-US"/>
              </w:rPr>
            </w:pPr>
            <w:r w:rsidRPr="00F97F7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highlight w:val="black"/>
              </w:rPr>
              <w:t>Общие сведения:</w:t>
            </w:r>
            <w:r w:rsidRPr="00F97F7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black"/>
              </w:rPr>
              <w:t>………………..…..</w:t>
            </w:r>
          </w:p>
        </w:tc>
      </w:tr>
      <w:tr w:rsidR="0022777B" w:rsidTr="0061629B">
        <w:trPr>
          <w:trHeight w:val="1615"/>
        </w:trPr>
        <w:tc>
          <w:tcPr>
            <w:tcW w:w="5386" w:type="dxa"/>
          </w:tcPr>
          <w:p w:rsidR="006523B7" w:rsidRDefault="00A23B29" w:rsidP="006523B7">
            <w:pPr>
              <w:numPr>
                <w:ilvl w:val="0"/>
                <w:numId w:val="1"/>
              </w:numPr>
              <w:tabs>
                <w:tab w:val="clear" w:pos="720"/>
                <w:tab w:val="num" w:pos="148"/>
              </w:tabs>
              <w:ind w:left="148" w:hanging="32"/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hAnsi="Lucida Sans Unicode" w:cs="Lucida Sans Unicode"/>
                <w:sz w:val="14"/>
                <w:szCs w:val="14"/>
              </w:rPr>
              <w:t>Инновационная и запатентованная</w:t>
            </w:r>
            <w:r w:rsidR="006523B7">
              <w:rPr>
                <w:rFonts w:ascii="Lucida Sans Unicode" w:hAnsi="Lucida Sans Unicode" w:cs="Lucida Sans Unicode"/>
                <w:sz w:val="14"/>
                <w:szCs w:val="14"/>
              </w:rPr>
              <w:t xml:space="preserve"> технология устойчивости к </w:t>
            </w:r>
            <w:proofErr w:type="spellStart"/>
            <w:r w:rsidR="006523B7">
              <w:rPr>
                <w:rFonts w:ascii="Lucida Sans Unicode" w:hAnsi="Lucida Sans Unicode" w:cs="Lucida Sans Unicode"/>
                <w:sz w:val="14"/>
                <w:szCs w:val="14"/>
              </w:rPr>
              <w:t>затирам</w:t>
            </w:r>
            <w:proofErr w:type="spellEnd"/>
          </w:p>
          <w:p w:rsidR="006523B7" w:rsidRDefault="006523B7" w:rsidP="006523B7">
            <w:pPr>
              <w:numPr>
                <w:ilvl w:val="0"/>
                <w:numId w:val="1"/>
              </w:numPr>
              <w:tabs>
                <w:tab w:val="clear" w:pos="720"/>
                <w:tab w:val="num" w:pos="148"/>
              </w:tabs>
              <w:ind w:left="148" w:hanging="32"/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hAnsi="Lucida Sans Unicode" w:cs="Lucida Sans Unicode"/>
                <w:sz w:val="14"/>
                <w:szCs w:val="14"/>
              </w:rPr>
              <w:t>Высочайшая долговечность</w:t>
            </w:r>
          </w:p>
          <w:p w:rsidR="006523B7" w:rsidRPr="006523B7" w:rsidRDefault="006523B7" w:rsidP="006523B7">
            <w:pPr>
              <w:numPr>
                <w:ilvl w:val="0"/>
                <w:numId w:val="1"/>
              </w:numPr>
              <w:tabs>
                <w:tab w:val="clear" w:pos="720"/>
                <w:tab w:val="num" w:pos="148"/>
              </w:tabs>
              <w:ind w:left="148" w:hanging="32"/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proofErr w:type="spellStart"/>
            <w:r w:rsidRPr="006523B7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Очень</w:t>
            </w:r>
            <w:proofErr w:type="spellEnd"/>
            <w:r w:rsidRPr="006523B7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 xml:space="preserve"> </w:t>
            </w:r>
            <w:r w:rsidRPr="006523B7">
              <w:rPr>
                <w:rFonts w:ascii="Lucida Sans Unicode" w:hAnsi="Lucida Sans Unicode" w:cs="Lucida Sans Unicode"/>
                <w:sz w:val="14"/>
                <w:szCs w:val="14"/>
              </w:rPr>
              <w:t>легко очищаемое покрытие</w:t>
            </w:r>
          </w:p>
          <w:p w:rsidR="006523B7" w:rsidRDefault="006523B7" w:rsidP="007508C4">
            <w:pPr>
              <w:numPr>
                <w:ilvl w:val="0"/>
                <w:numId w:val="1"/>
              </w:numPr>
              <w:tabs>
                <w:tab w:val="clear" w:pos="720"/>
                <w:tab w:val="num" w:pos="148"/>
              </w:tabs>
              <w:ind w:left="148" w:hanging="32"/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hAnsi="Lucida Sans Unicode" w:cs="Lucida Sans Unicode"/>
                <w:sz w:val="14"/>
                <w:szCs w:val="14"/>
              </w:rPr>
              <w:t>Быстрое высыхание</w:t>
            </w:r>
          </w:p>
          <w:p w:rsidR="00A23B29" w:rsidRDefault="00A23B29" w:rsidP="007508C4">
            <w:pPr>
              <w:numPr>
                <w:ilvl w:val="0"/>
                <w:numId w:val="1"/>
              </w:numPr>
              <w:tabs>
                <w:tab w:val="clear" w:pos="720"/>
                <w:tab w:val="num" w:pos="148"/>
              </w:tabs>
              <w:ind w:left="148" w:hanging="32"/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hAnsi="Lucida Sans Unicode" w:cs="Lucida Sans Unicode"/>
                <w:sz w:val="14"/>
                <w:szCs w:val="14"/>
              </w:rPr>
              <w:t>Отличные характеристики по подкрашиванию</w:t>
            </w:r>
          </w:p>
          <w:p w:rsidR="006523B7" w:rsidRDefault="006523B7" w:rsidP="007508C4">
            <w:pPr>
              <w:numPr>
                <w:ilvl w:val="0"/>
                <w:numId w:val="1"/>
              </w:numPr>
              <w:tabs>
                <w:tab w:val="clear" w:pos="720"/>
                <w:tab w:val="num" w:pos="148"/>
              </w:tabs>
              <w:ind w:left="148" w:hanging="32"/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hAnsi="Lucida Sans Unicode" w:cs="Lucida Sans Unicode"/>
                <w:sz w:val="14"/>
                <w:szCs w:val="14"/>
              </w:rPr>
              <w:t>Легкость нанесения</w:t>
            </w:r>
          </w:p>
          <w:p w:rsidR="00A23B29" w:rsidRDefault="00A23B29" w:rsidP="007508C4">
            <w:pPr>
              <w:numPr>
                <w:ilvl w:val="0"/>
                <w:numId w:val="1"/>
              </w:numPr>
              <w:tabs>
                <w:tab w:val="clear" w:pos="720"/>
                <w:tab w:val="num" w:pos="148"/>
              </w:tabs>
              <w:ind w:left="148" w:hanging="32"/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hAnsi="Lucida Sans Unicode" w:cs="Lucida Sans Unicode"/>
                <w:sz w:val="14"/>
                <w:szCs w:val="14"/>
              </w:rPr>
              <w:t>Слабый запах</w:t>
            </w:r>
          </w:p>
          <w:p w:rsidR="006523B7" w:rsidRDefault="006523B7" w:rsidP="007508C4">
            <w:pPr>
              <w:numPr>
                <w:ilvl w:val="0"/>
                <w:numId w:val="1"/>
              </w:numPr>
              <w:tabs>
                <w:tab w:val="clear" w:pos="720"/>
                <w:tab w:val="num" w:pos="148"/>
              </w:tabs>
              <w:ind w:left="148" w:hanging="32"/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hAnsi="Lucida Sans Unicode" w:cs="Lucida Sans Unicode"/>
                <w:sz w:val="14"/>
                <w:szCs w:val="14"/>
              </w:rPr>
              <w:t>Устойчивость к разбрызгиванию</w:t>
            </w:r>
          </w:p>
          <w:p w:rsidR="001A1310" w:rsidRPr="00032D67" w:rsidRDefault="00114A01" w:rsidP="007508C4">
            <w:pPr>
              <w:numPr>
                <w:ilvl w:val="0"/>
                <w:numId w:val="1"/>
              </w:numPr>
              <w:tabs>
                <w:tab w:val="clear" w:pos="720"/>
                <w:tab w:val="num" w:pos="148"/>
              </w:tabs>
              <w:ind w:left="148" w:hanging="32"/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032D67">
              <w:rPr>
                <w:rFonts w:ascii="Lucida Sans Unicode" w:hAnsi="Lucida Sans Unicode" w:cs="Lucida Sans Unicode"/>
                <w:sz w:val="14"/>
                <w:szCs w:val="14"/>
              </w:rPr>
              <w:t>Соответствует</w:t>
            </w:r>
            <w:r w:rsidR="001A1310" w:rsidRPr="00032D67">
              <w:rPr>
                <w:rFonts w:ascii="Lucida Sans Unicode" w:hAnsi="Lucida Sans Unicode" w:cs="Lucida Sans Unicode"/>
                <w:sz w:val="14"/>
                <w:szCs w:val="14"/>
              </w:rPr>
              <w:t xml:space="preserve"> требованиям для баллов </w:t>
            </w:r>
            <w:r w:rsidR="001A1310" w:rsidRPr="00032D67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LEED</w:t>
            </w:r>
            <w:r w:rsidRPr="00032D67">
              <w:rPr>
                <w:rFonts w:ascii="Lucida Sans Unicode" w:hAnsi="Lucida Sans Unicode" w:cs="Lucida Sans Unicode"/>
                <w:b/>
                <w:color w:val="000000"/>
                <w:sz w:val="14"/>
                <w:szCs w:val="14"/>
              </w:rPr>
              <w:t>®</w:t>
            </w:r>
            <w:r w:rsidR="006523B7" w:rsidRPr="006523B7">
              <w:rPr>
                <w:rFonts w:ascii="Lucida Sans Unicode" w:hAnsi="Lucida Sans Unicode" w:cs="Lucida Sans Unicode"/>
                <w:b/>
                <w:color w:val="000000"/>
                <w:sz w:val="14"/>
                <w:szCs w:val="14"/>
              </w:rPr>
              <w:t xml:space="preserve"> </w:t>
            </w:r>
            <w:r w:rsidR="006523B7">
              <w:rPr>
                <w:rFonts w:ascii="Lucida Sans Unicode" w:hAnsi="Lucida Sans Unicode" w:cs="Lucida Sans Unicode"/>
                <w:color w:val="000000"/>
                <w:sz w:val="14"/>
                <w:szCs w:val="14"/>
                <w:lang w:val="en-US"/>
              </w:rPr>
              <w:t>v</w:t>
            </w:r>
            <w:r w:rsidR="006523B7" w:rsidRPr="006523B7">
              <w:rPr>
                <w:rFonts w:ascii="Lucida Sans Unicode" w:hAnsi="Lucida Sans Unicode" w:cs="Lucida Sans Unicode"/>
                <w:color w:val="000000"/>
                <w:sz w:val="14"/>
                <w:szCs w:val="14"/>
              </w:rPr>
              <w:t>4</w:t>
            </w:r>
          </w:p>
          <w:p w:rsidR="00114A01" w:rsidRPr="00114A01" w:rsidRDefault="00114A01" w:rsidP="006523B7">
            <w:pPr>
              <w:ind w:left="148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236" w:type="dxa"/>
          </w:tcPr>
          <w:p w:rsidR="0022777B" w:rsidRDefault="0022777B" w:rsidP="007508C4"/>
        </w:tc>
        <w:tc>
          <w:tcPr>
            <w:tcW w:w="5102" w:type="dxa"/>
            <w:gridSpan w:val="5"/>
          </w:tcPr>
          <w:p w:rsidR="0022777B" w:rsidRPr="00DD20A4" w:rsidRDefault="006523B7" w:rsidP="00A23B29">
            <w:pPr>
              <w:pStyle w:val="a3"/>
              <w:rPr>
                <w:rFonts w:ascii="Lucida Sans Unicode" w:hAnsi="Lucida Sans Unicode" w:cs="Lucida Sans Unicode"/>
                <w:b w:val="0"/>
                <w:sz w:val="14"/>
                <w:szCs w:val="14"/>
              </w:rPr>
            </w:pPr>
            <w:r w:rsidRPr="00DD20A4">
              <w:rPr>
                <w:rFonts w:ascii="Lucida Sans Unicode" w:hAnsi="Lucida Sans Unicode" w:cs="Lucida Sans Unicode"/>
                <w:b w:val="0"/>
                <w:sz w:val="14"/>
                <w:szCs w:val="14"/>
              </w:rPr>
              <w:t xml:space="preserve">Однокомпонентное </w:t>
            </w:r>
            <w:r w:rsidR="00A23B29">
              <w:rPr>
                <w:rFonts w:ascii="Lucida Sans Unicode" w:hAnsi="Lucida Sans Unicode" w:cs="Lucida Sans Unicode"/>
                <w:b w:val="0"/>
                <w:sz w:val="14"/>
                <w:szCs w:val="14"/>
              </w:rPr>
              <w:t xml:space="preserve">латексное </w:t>
            </w:r>
            <w:r w:rsidRPr="00DD20A4">
              <w:rPr>
                <w:rFonts w:ascii="Lucida Sans Unicode" w:hAnsi="Lucida Sans Unicode" w:cs="Lucida Sans Unicode"/>
                <w:b w:val="0"/>
                <w:sz w:val="14"/>
                <w:szCs w:val="14"/>
              </w:rPr>
              <w:t xml:space="preserve">покрытие качества </w:t>
            </w:r>
            <w:r w:rsidR="00A23B29">
              <w:rPr>
                <w:rFonts w:ascii="Lucida Sans Unicode" w:hAnsi="Lucida Sans Unicode" w:cs="Lucida Sans Unicode"/>
                <w:b w:val="0"/>
                <w:sz w:val="14"/>
                <w:szCs w:val="14"/>
              </w:rPr>
              <w:t>с высокими рабочими характеристиками</w:t>
            </w:r>
            <w:r w:rsidRPr="00DD20A4">
              <w:rPr>
                <w:rFonts w:ascii="Lucida Sans Unicode" w:hAnsi="Lucida Sans Unicode" w:cs="Lucida Sans Unicode"/>
                <w:b w:val="0"/>
                <w:sz w:val="14"/>
                <w:szCs w:val="14"/>
              </w:rPr>
              <w:t xml:space="preserve">, разработанное специально для того, чтобы обеспечивать превосходные рабочие характеристики и защиту для самых сложных участков с интенсивной эксплуатацией в коммерческих помещениях с активным людским потоком. Этот уникальный продукт обеспечивает гораздо более высокую долговечность, </w:t>
            </w:r>
            <w:proofErr w:type="spellStart"/>
            <w:r w:rsidRPr="00DD20A4">
              <w:rPr>
                <w:rFonts w:ascii="Lucida Sans Unicode" w:hAnsi="Lucida Sans Unicode" w:cs="Lucida Sans Unicode"/>
                <w:b w:val="0"/>
                <w:sz w:val="14"/>
                <w:szCs w:val="14"/>
              </w:rPr>
              <w:t>очищаемость</w:t>
            </w:r>
            <w:proofErr w:type="spellEnd"/>
            <w:r w:rsidRPr="00DD20A4">
              <w:rPr>
                <w:rFonts w:ascii="Lucida Sans Unicode" w:hAnsi="Lucida Sans Unicode" w:cs="Lucida Sans Unicode"/>
                <w:b w:val="0"/>
                <w:sz w:val="14"/>
                <w:szCs w:val="14"/>
              </w:rPr>
              <w:t xml:space="preserve"> и устойчивость к </w:t>
            </w:r>
            <w:proofErr w:type="spellStart"/>
            <w:r w:rsidRPr="00DD20A4">
              <w:rPr>
                <w:rFonts w:ascii="Lucida Sans Unicode" w:hAnsi="Lucida Sans Unicode" w:cs="Lucida Sans Unicode"/>
                <w:b w:val="0"/>
                <w:sz w:val="14"/>
                <w:szCs w:val="14"/>
              </w:rPr>
              <w:t>затирам</w:t>
            </w:r>
            <w:proofErr w:type="spellEnd"/>
            <w:r w:rsidRPr="00DD20A4">
              <w:rPr>
                <w:rFonts w:ascii="Lucida Sans Unicode" w:hAnsi="Lucida Sans Unicode" w:cs="Lucida Sans Unicode"/>
                <w:b w:val="0"/>
                <w:sz w:val="14"/>
                <w:szCs w:val="14"/>
              </w:rPr>
              <w:t xml:space="preserve">, чем у традиционных двухкомпонентных эпоксидных продуктов, представленных на рынке. При этом он не имеет </w:t>
            </w:r>
            <w:r w:rsidR="00A23B29">
              <w:rPr>
                <w:rFonts w:ascii="Lucida Sans Unicode" w:hAnsi="Lucida Sans Unicode" w:cs="Lucida Sans Unicode"/>
                <w:b w:val="0"/>
                <w:sz w:val="14"/>
                <w:szCs w:val="14"/>
              </w:rPr>
              <w:t>тяжелого резкого</w:t>
            </w:r>
            <w:r w:rsidRPr="00DD20A4">
              <w:rPr>
                <w:rFonts w:ascii="Lucida Sans Unicode" w:hAnsi="Lucida Sans Unicode" w:cs="Lucida Sans Unicode"/>
                <w:b w:val="0"/>
                <w:sz w:val="14"/>
                <w:szCs w:val="14"/>
              </w:rPr>
              <w:t xml:space="preserve"> запаха, не требует предварительного смешивания компонентов, не имеет ограничений по сроку годности после смешивания компонентов и сложностей в нанесении, характерных для двухкомпонентных продуктов. Он выдерживает постоянное мытье и очистку щеткой без каких-либо необратимых повреждений покрытия. Матовое покрытие отлично подойдет для того, чтобы скрыть недостатки поверхности, и одновременно придаст стенам красивый и изысканный внешний вид. </w:t>
            </w:r>
          </w:p>
        </w:tc>
      </w:tr>
      <w:tr w:rsidR="0022777B" w:rsidTr="0061629B">
        <w:trPr>
          <w:trHeight w:val="283"/>
        </w:trPr>
        <w:tc>
          <w:tcPr>
            <w:tcW w:w="5386" w:type="dxa"/>
            <w:shd w:val="clear" w:color="auto" w:fill="000000"/>
            <w:vAlign w:val="center"/>
          </w:tcPr>
          <w:p w:rsidR="0022777B" w:rsidRPr="00F97F75" w:rsidRDefault="0022777B" w:rsidP="007508C4">
            <w:pPr>
              <w:rPr>
                <w:rFonts w:ascii="Arial" w:hAnsi="Arial" w:cs="Arial"/>
                <w:b/>
                <w:bCs/>
              </w:rPr>
            </w:pPr>
            <w:r w:rsidRPr="00F97F7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highlight w:val="black"/>
              </w:rPr>
              <w:t>Рекомендуется для:</w:t>
            </w:r>
          </w:p>
        </w:tc>
        <w:tc>
          <w:tcPr>
            <w:tcW w:w="236" w:type="dxa"/>
            <w:vAlign w:val="center"/>
          </w:tcPr>
          <w:p w:rsidR="0022777B" w:rsidRDefault="0022777B" w:rsidP="007508C4">
            <w:pPr>
              <w:rPr>
                <w:b/>
                <w:bCs/>
              </w:rPr>
            </w:pPr>
          </w:p>
        </w:tc>
        <w:tc>
          <w:tcPr>
            <w:tcW w:w="5102" w:type="dxa"/>
            <w:gridSpan w:val="5"/>
            <w:shd w:val="clear" w:color="auto" w:fill="000000"/>
            <w:vAlign w:val="center"/>
          </w:tcPr>
          <w:p w:rsidR="0022777B" w:rsidRPr="00F97F75" w:rsidRDefault="0022777B" w:rsidP="007508C4">
            <w:pPr>
              <w:rPr>
                <w:rFonts w:ascii="Arial" w:hAnsi="Arial" w:cs="Arial"/>
                <w:b/>
                <w:bCs/>
              </w:rPr>
            </w:pPr>
            <w:r w:rsidRPr="00F97F7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highlight w:val="black"/>
              </w:rPr>
              <w:t>Ограничения:</w:t>
            </w:r>
          </w:p>
        </w:tc>
      </w:tr>
      <w:tr w:rsidR="0022777B" w:rsidTr="0061629B">
        <w:trPr>
          <w:trHeight w:val="929"/>
        </w:trPr>
        <w:tc>
          <w:tcPr>
            <w:tcW w:w="5386" w:type="dxa"/>
            <w:tcBorders>
              <w:bottom w:val="single" w:sz="4" w:space="0" w:color="auto"/>
            </w:tcBorders>
          </w:tcPr>
          <w:p w:rsidR="0022777B" w:rsidRPr="00DD20A4" w:rsidRDefault="006523B7" w:rsidP="00A23B29">
            <w:pPr>
              <w:ind w:right="-82"/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DD20A4">
              <w:rPr>
                <w:rFonts w:ascii="Lucida Sans Unicode" w:hAnsi="Lucida Sans Unicode" w:cs="Lucida Sans Unicode"/>
                <w:sz w:val="14"/>
                <w:szCs w:val="14"/>
              </w:rPr>
              <w:t xml:space="preserve">Идеально подходит для участков с </w:t>
            </w:r>
            <w:r w:rsidR="00DD20A4" w:rsidRPr="00DD20A4">
              <w:rPr>
                <w:rFonts w:ascii="Lucida Sans Unicode" w:hAnsi="Lucida Sans Unicode" w:cs="Lucida Sans Unicode"/>
                <w:sz w:val="14"/>
                <w:szCs w:val="14"/>
              </w:rPr>
              <w:t>высокой</w:t>
            </w:r>
            <w:r w:rsidRPr="00DD20A4">
              <w:rPr>
                <w:rFonts w:ascii="Lucida Sans Unicode" w:hAnsi="Lucida Sans Unicode" w:cs="Lucida Sans Unicode"/>
                <w:sz w:val="14"/>
                <w:szCs w:val="14"/>
              </w:rPr>
              <w:t xml:space="preserve"> эксплуатацией в коммерческих помещениях, таких как коридоры в школах, </w:t>
            </w:r>
            <w:r w:rsidR="00DD20A4" w:rsidRPr="00DD20A4">
              <w:rPr>
                <w:rFonts w:ascii="Lucida Sans Unicode" w:hAnsi="Lucida Sans Unicode" w:cs="Lucida Sans Unicode"/>
                <w:sz w:val="14"/>
                <w:szCs w:val="14"/>
              </w:rPr>
              <w:t xml:space="preserve">комнаты ожидания в больницах, лобби в отелях, раздевалки и душевые в гимнастических залах, примерочные в розничных магазинах, кафетерии, ванные комнаты и лестничные пролеты. </w:t>
            </w:r>
            <w:r w:rsidR="00A23B29">
              <w:rPr>
                <w:rFonts w:ascii="Lucida Sans Unicode" w:hAnsi="Lucida Sans Unicode" w:cs="Lucida Sans Unicode"/>
                <w:sz w:val="14"/>
                <w:szCs w:val="14"/>
              </w:rPr>
              <w:t xml:space="preserve">Для использования на загрунтованном или ранее окрашенном </w:t>
            </w:r>
            <w:proofErr w:type="spellStart"/>
            <w:r w:rsidR="00A23B29">
              <w:rPr>
                <w:rFonts w:ascii="Lucida Sans Unicode" w:hAnsi="Lucida Sans Unicode" w:cs="Lucida Sans Unicode"/>
                <w:sz w:val="14"/>
                <w:szCs w:val="14"/>
              </w:rPr>
              <w:t>гипсокартоне</w:t>
            </w:r>
            <w:proofErr w:type="spellEnd"/>
            <w:r w:rsidR="00A23B29">
              <w:rPr>
                <w:rFonts w:ascii="Lucida Sans Unicode" w:hAnsi="Lucida Sans Unicode" w:cs="Lucida Sans Unicode"/>
                <w:sz w:val="14"/>
                <w:szCs w:val="14"/>
              </w:rPr>
              <w:t>, штукатурке, дереве, металле и поверхностях, оклеенных обоями.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2777B" w:rsidRDefault="0022777B" w:rsidP="007508C4"/>
        </w:tc>
        <w:tc>
          <w:tcPr>
            <w:tcW w:w="5102" w:type="dxa"/>
            <w:gridSpan w:val="5"/>
            <w:tcBorders>
              <w:bottom w:val="single" w:sz="4" w:space="0" w:color="auto"/>
            </w:tcBorders>
          </w:tcPr>
          <w:p w:rsidR="0022777B" w:rsidRDefault="0022777B" w:rsidP="007508C4">
            <w:pPr>
              <w:numPr>
                <w:ilvl w:val="0"/>
                <w:numId w:val="2"/>
              </w:num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480C5A">
              <w:rPr>
                <w:rFonts w:ascii="Lucida Sans Unicode" w:hAnsi="Lucida Sans Unicode" w:cs="Lucida Sans Unicode"/>
                <w:sz w:val="16"/>
                <w:szCs w:val="16"/>
              </w:rPr>
              <w:t>Не наносить при температуре воздуха и поверхности ниже +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10</w:t>
            </w:r>
            <w:r w:rsidRPr="00480C5A">
              <w:rPr>
                <w:rFonts w:ascii="Lucida Sans Unicode" w:hAnsi="Lucida Sans Unicode" w:cs="Lucida Sans Unicode"/>
                <w:sz w:val="16"/>
                <w:szCs w:val="16"/>
                <w:vertAlign w:val="superscript"/>
              </w:rPr>
              <w:t>0</w:t>
            </w:r>
            <w:r w:rsidRPr="00480C5A">
              <w:rPr>
                <w:rFonts w:ascii="Lucida Sans Unicode" w:hAnsi="Lucida Sans Unicode" w:cs="Lucida Sans Unicode"/>
                <w:sz w:val="16"/>
                <w:szCs w:val="16"/>
              </w:rPr>
              <w:t>С.</w:t>
            </w:r>
            <w:r w:rsidRPr="00841227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</w:p>
          <w:p w:rsidR="00A23B29" w:rsidRDefault="00A23B29" w:rsidP="007508C4">
            <w:pPr>
              <w:numPr>
                <w:ilvl w:val="0"/>
                <w:numId w:val="2"/>
              </w:num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Не рекомендуется для нанесения на полы.</w:t>
            </w:r>
          </w:p>
          <w:p w:rsidR="00A23B29" w:rsidRPr="008A67F7" w:rsidRDefault="00A23B29" w:rsidP="007508C4">
            <w:pPr>
              <w:numPr>
                <w:ilvl w:val="0"/>
                <w:numId w:val="2"/>
              </w:num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Только для внутренних работ.</w:t>
            </w:r>
          </w:p>
        </w:tc>
      </w:tr>
      <w:tr w:rsidR="0022777B" w:rsidTr="0061629B">
        <w:trPr>
          <w:gridAfter w:val="1"/>
          <w:wAfter w:w="15" w:type="dxa"/>
          <w:cantSplit/>
          <w:trHeight w:hRule="exact" w:val="283"/>
        </w:trPr>
        <w:tc>
          <w:tcPr>
            <w:tcW w:w="10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22777B" w:rsidRPr="00DD20A4" w:rsidRDefault="0022777B" w:rsidP="007508C4">
            <w:pPr>
              <w:jc w:val="center"/>
              <w:rPr>
                <w:rFonts w:ascii="Arial" w:hAnsi="Arial" w:cs="Arial"/>
                <w:b/>
                <w:bCs/>
                <w:highlight w:val="black"/>
              </w:rPr>
            </w:pPr>
            <w:r w:rsidRPr="00F97F7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highlight w:val="black"/>
              </w:rPr>
              <w:t>Подробная информация:</w:t>
            </w:r>
            <w:r w:rsidRPr="00DD20A4">
              <w:rPr>
                <w:rFonts w:ascii="Arial" w:hAnsi="Arial" w:cs="Arial"/>
                <w:b/>
                <w:bCs/>
                <w:color w:val="FFFFFF"/>
                <w:sz w:val="22"/>
                <w:szCs w:val="22"/>
                <w:highlight w:val="black"/>
              </w:rPr>
              <w:t xml:space="preserve">     </w:t>
            </w:r>
            <w:r w:rsidRPr="00DD20A4">
              <w:rPr>
                <w:rFonts w:ascii="Arial" w:hAnsi="Arial" w:cs="Arial"/>
                <w:b/>
                <w:bCs/>
                <w:sz w:val="22"/>
                <w:szCs w:val="22"/>
                <w:highlight w:val="black"/>
              </w:rPr>
              <w:t xml:space="preserve">                                                                    </w:t>
            </w:r>
          </w:p>
        </w:tc>
      </w:tr>
      <w:tr w:rsidR="00032D67" w:rsidRPr="00537661" w:rsidTr="00DD20A4">
        <w:trPr>
          <w:gridAfter w:val="1"/>
          <w:wAfter w:w="15" w:type="dxa"/>
          <w:trHeight w:val="6704"/>
        </w:trPr>
        <w:tc>
          <w:tcPr>
            <w:tcW w:w="5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2D67" w:rsidRPr="00CA4878" w:rsidRDefault="00032D67" w:rsidP="00032D67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4878">
              <w:rPr>
                <w:rFonts w:ascii="Arial" w:hAnsi="Arial" w:cs="Arial"/>
                <w:b/>
                <w:bCs/>
                <w:sz w:val="16"/>
                <w:szCs w:val="16"/>
              </w:rPr>
              <w:t>Цвета:     - Стандартные:</w:t>
            </w:r>
          </w:p>
          <w:p w:rsidR="00032D67" w:rsidRPr="00CA4878" w:rsidRDefault="00DE4958" w:rsidP="00DD20A4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White</w:t>
            </w:r>
            <w:r w:rsidRPr="00A23B29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 w:rsidR="00032D67" w:rsidRPr="00CA4878">
              <w:rPr>
                <w:rFonts w:ascii="Lucida Sans Unicode" w:hAnsi="Lucida Sans Unicode" w:cs="Lucida Sans Unicode"/>
                <w:sz w:val="16"/>
                <w:szCs w:val="16"/>
              </w:rPr>
              <w:t xml:space="preserve">(01) Белый </w:t>
            </w:r>
          </w:p>
          <w:p w:rsidR="00032D67" w:rsidRPr="00CA4878" w:rsidRDefault="00032D67" w:rsidP="00032D6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DD20A4" w:rsidRPr="00CA4878" w:rsidRDefault="00032D67" w:rsidP="00032D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CA4878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               </w:t>
            </w:r>
            <w:r w:rsidRPr="00CA4878">
              <w:rPr>
                <w:rFonts w:ascii="Arial" w:hAnsi="Arial" w:cs="Arial"/>
                <w:b/>
                <w:sz w:val="16"/>
                <w:szCs w:val="16"/>
              </w:rPr>
              <w:t xml:space="preserve">- Базы для окрашивания: </w:t>
            </w:r>
          </w:p>
          <w:p w:rsidR="00032D67" w:rsidRPr="00CA4878" w:rsidRDefault="00032D67" w:rsidP="00032D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CA4878">
              <w:rPr>
                <w:rFonts w:ascii="Lucida Sans Unicode" w:hAnsi="Lucida Sans Unicode" w:cs="Lucida Sans Unicode"/>
                <w:sz w:val="16"/>
                <w:szCs w:val="16"/>
              </w:rPr>
              <w:t>1Х, 2Х, 3Х, 4Х</w:t>
            </w:r>
          </w:p>
          <w:p w:rsidR="00032D67" w:rsidRPr="00CA4878" w:rsidRDefault="00032D67" w:rsidP="00DD20A4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CA4878">
              <w:rPr>
                <w:rFonts w:ascii="Lucida Sans Unicode" w:hAnsi="Lucida Sans Unicode" w:cs="Lucida Sans Unicode"/>
                <w:sz w:val="16"/>
                <w:szCs w:val="16"/>
              </w:rPr>
              <w:t xml:space="preserve">Базы колеруются </w:t>
            </w:r>
            <w:r w:rsidRPr="00CA4878">
              <w:rPr>
                <w:rFonts w:ascii="Lucida Sans Unicode" w:hAnsi="Lucida Sans Unicode" w:cs="Lucida Sans Unicode"/>
                <w:b/>
                <w:sz w:val="16"/>
                <w:szCs w:val="16"/>
              </w:rPr>
              <w:t>только</w:t>
            </w:r>
            <w:r w:rsidRPr="00CA4878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proofErr w:type="spellStart"/>
            <w:r w:rsidRPr="00CA4878">
              <w:rPr>
                <w:rFonts w:ascii="Lucida Sans Unicode" w:hAnsi="Lucida Sans Unicode" w:cs="Lucida Sans Unicode"/>
                <w:sz w:val="16"/>
                <w:szCs w:val="16"/>
              </w:rPr>
              <w:t>колорантами</w:t>
            </w:r>
            <w:proofErr w:type="spellEnd"/>
            <w:r w:rsidRPr="00CA4878">
              <w:rPr>
                <w:rFonts w:ascii="Lucida Sans Unicode" w:hAnsi="Lucida Sans Unicode" w:cs="Lucida Sans Unicode"/>
                <w:sz w:val="16"/>
                <w:szCs w:val="16"/>
              </w:rPr>
              <w:t xml:space="preserve"> на водной основе</w:t>
            </w:r>
            <w:r w:rsidR="00DD20A4" w:rsidRPr="00CA4878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proofErr w:type="spellStart"/>
            <w:r w:rsidRPr="00CA4878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G</w:t>
            </w:r>
            <w:r w:rsidR="00DD20A4" w:rsidRPr="00CA4878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ennex</w:t>
            </w:r>
            <w:proofErr w:type="spellEnd"/>
            <w:r w:rsidRPr="00CA4878">
              <w:rPr>
                <w:rFonts w:ascii="Lucida Sans Unicode" w:hAnsi="Lucida Sans Unicode" w:cs="Lucida Sans Unicode"/>
                <w:sz w:val="16"/>
                <w:szCs w:val="16"/>
              </w:rPr>
              <w:t>®</w:t>
            </w:r>
          </w:p>
          <w:p w:rsidR="00032D67" w:rsidRPr="00CA4878" w:rsidRDefault="00032D67" w:rsidP="008073F8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DD20A4" w:rsidRPr="00CA4878" w:rsidRDefault="00032D67" w:rsidP="00DD20A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4878">
              <w:rPr>
                <w:rFonts w:ascii="Lucida Sans Unicode" w:hAnsi="Lucida Sans Unicode" w:cs="Lucida Sans Unicode"/>
                <w:b/>
                <w:i/>
                <w:sz w:val="16"/>
                <w:szCs w:val="16"/>
              </w:rPr>
              <w:t xml:space="preserve">              </w:t>
            </w:r>
            <w:r w:rsidRPr="00CA4878">
              <w:rPr>
                <w:rFonts w:ascii="Arial" w:hAnsi="Arial" w:cs="Arial"/>
                <w:b/>
                <w:bCs/>
                <w:sz w:val="16"/>
                <w:szCs w:val="16"/>
              </w:rPr>
              <w:t>- Специальные цвета:</w:t>
            </w:r>
          </w:p>
          <w:p w:rsidR="00032D67" w:rsidRPr="00CA4878" w:rsidRDefault="00032D67" w:rsidP="00DD20A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4878">
              <w:rPr>
                <w:rFonts w:ascii="Lucida Sans Unicode" w:hAnsi="Lucida Sans Unicode" w:cs="Lucida Sans Unicode"/>
                <w:sz w:val="16"/>
                <w:szCs w:val="16"/>
              </w:rPr>
              <w:t>Свяжитесь с представителем нашей компании</w:t>
            </w:r>
          </w:p>
          <w:p w:rsidR="00032D67" w:rsidRPr="00CA4878" w:rsidRDefault="00032D67" w:rsidP="008073F8">
            <w:pPr>
              <w:pBdr>
                <w:bottom w:val="single" w:sz="4" w:space="1" w:color="auto"/>
              </w:pBdr>
              <w:ind w:firstLine="999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290998" w:rsidRPr="00CA4878" w:rsidRDefault="00290998" w:rsidP="002909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A4878">
              <w:rPr>
                <w:rFonts w:ascii="Arial" w:hAnsi="Arial" w:cs="Arial"/>
                <w:b/>
                <w:sz w:val="16"/>
                <w:szCs w:val="16"/>
              </w:rPr>
              <w:t>Экологическая информация:</w:t>
            </w:r>
          </w:p>
          <w:p w:rsidR="00290998" w:rsidRPr="00CA4878" w:rsidRDefault="00290998" w:rsidP="00290998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CA4878">
              <w:rPr>
                <w:rFonts w:ascii="Lucida Sans Unicode" w:hAnsi="Lucida Sans Unicode" w:cs="Lucida Sans Unicode"/>
                <w:sz w:val="16"/>
                <w:szCs w:val="16"/>
              </w:rPr>
              <w:t>Соответствует ограничениям по содержанию летучих органических составляю</w:t>
            </w:r>
            <w:r w:rsidR="00DD20A4" w:rsidRPr="00CA4878">
              <w:rPr>
                <w:rFonts w:ascii="Lucida Sans Unicode" w:hAnsi="Lucida Sans Unicode" w:cs="Lucida Sans Unicode"/>
                <w:sz w:val="16"/>
                <w:szCs w:val="16"/>
              </w:rPr>
              <w:t>щих во всех регулируемых зонах, за исключением Района контроля качества воздуха на южном побережье (SCAQMD).</w:t>
            </w:r>
          </w:p>
          <w:p w:rsidR="00DD20A4" w:rsidRPr="00CA4878" w:rsidRDefault="00DD20A4" w:rsidP="00290998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290998" w:rsidRDefault="00290998" w:rsidP="00290998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CA4878">
              <w:rPr>
                <w:rFonts w:ascii="Lucida Sans Unicode" w:hAnsi="Lucida Sans Unicode" w:cs="Lucida Sans Unicode"/>
                <w:sz w:val="16"/>
                <w:szCs w:val="16"/>
              </w:rPr>
              <w:t xml:space="preserve">Класс А (0-25) поверх невозгораемых поверхностей при проведении испытаний согласно стандарту </w:t>
            </w:r>
            <w:r w:rsidRPr="00CA4878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ASTM</w:t>
            </w:r>
            <w:r w:rsidRPr="00CA4878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 w:rsidRPr="00CA4878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E</w:t>
            </w:r>
            <w:r w:rsidRPr="00CA4878">
              <w:rPr>
                <w:rFonts w:ascii="Lucida Sans Unicode" w:hAnsi="Lucida Sans Unicode" w:cs="Lucida Sans Unicode"/>
                <w:sz w:val="16"/>
                <w:szCs w:val="16"/>
              </w:rPr>
              <w:t>-84.</w:t>
            </w:r>
          </w:p>
          <w:p w:rsidR="00A23B29" w:rsidRDefault="00A23B29" w:rsidP="00290998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23B29" w:rsidRPr="0075361D" w:rsidRDefault="00A23B29" w:rsidP="00290998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Противомикробное – 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данный продукт содержит агенты, которые препятствуют росту микробов на поверхности пленки краски. Данный продукт содержит противомикробные добавки, которые препятствуют росту плесени и грибка на поверхности пленки краски.</w:t>
            </w:r>
          </w:p>
          <w:p w:rsidR="00032D67" w:rsidRPr="00CA4878" w:rsidRDefault="00032D67" w:rsidP="00DD20A4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290998" w:rsidRPr="00CA4878" w:rsidRDefault="00290998" w:rsidP="00290998">
            <w:pPr>
              <w:rPr>
                <w:sz w:val="16"/>
                <w:szCs w:val="16"/>
              </w:rPr>
            </w:pPr>
          </w:p>
          <w:tbl>
            <w:tblPr>
              <w:tblW w:w="5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652"/>
              <w:gridCol w:w="2889"/>
            </w:tblGrid>
            <w:tr w:rsidR="00DD20A4" w:rsidRPr="0075361D" w:rsidTr="00B5793B">
              <w:trPr>
                <w:trHeight w:val="197"/>
              </w:trPr>
              <w:tc>
                <w:tcPr>
                  <w:tcW w:w="2652" w:type="dxa"/>
                  <w:tcBorders>
                    <w:bottom w:val="single" w:sz="4" w:space="0" w:color="000000"/>
                  </w:tcBorders>
                </w:tcPr>
                <w:p w:rsidR="00DD20A4" w:rsidRPr="00CA4878" w:rsidRDefault="00DD20A4" w:rsidP="008073F8">
                  <w:pPr>
                    <w:jc w:val="center"/>
                    <w:rPr>
                      <w:rFonts w:ascii="Lucida Sans Unicode" w:hAnsi="Lucida Sans Unicode" w:cs="Lucida Sans Unicode"/>
                      <w:sz w:val="16"/>
                      <w:szCs w:val="16"/>
                      <w:lang w:val="en-US"/>
                    </w:rPr>
                  </w:pPr>
                  <w:r w:rsidRPr="00CA4878">
                    <w:rPr>
                      <w:rFonts w:ascii="Lucida Sans Unicode" w:hAnsi="Lucida Sans Unicode" w:cs="Lucida Sans Unicode"/>
                      <w:sz w:val="16"/>
                      <w:szCs w:val="16"/>
                      <w:lang w:val="en-US"/>
                    </w:rPr>
                    <w:t>LEED®v4</w:t>
                  </w:r>
                </w:p>
                <w:p w:rsidR="00DD20A4" w:rsidRPr="00CA4878" w:rsidRDefault="00DD20A4" w:rsidP="008073F8">
                  <w:pPr>
                    <w:jc w:val="center"/>
                    <w:rPr>
                      <w:rFonts w:ascii="Lucida Sans Unicode" w:hAnsi="Lucida Sans Unicode" w:cs="Lucida Sans Unicode"/>
                      <w:sz w:val="16"/>
                      <w:szCs w:val="16"/>
                      <w:lang w:val="en-US"/>
                    </w:rPr>
                  </w:pPr>
                  <w:r w:rsidRPr="00CA4878">
                    <w:rPr>
                      <w:rFonts w:ascii="Lucida Sans Unicode" w:hAnsi="Lucida Sans Unicode" w:cs="Lucida Sans Unicode"/>
                      <w:sz w:val="16"/>
                      <w:szCs w:val="16"/>
                      <w:lang w:val="en-US"/>
                    </w:rPr>
                    <w:t xml:space="preserve">(Low Emitting </w:t>
                  </w:r>
                  <w:r w:rsidR="00B5793B" w:rsidRPr="00CA4878">
                    <w:rPr>
                      <w:rFonts w:ascii="Lucida Sans Unicode" w:hAnsi="Lucida Sans Unicode" w:cs="Lucida Sans Unicode"/>
                      <w:sz w:val="16"/>
                      <w:szCs w:val="16"/>
                      <w:lang w:val="en-US"/>
                    </w:rPr>
                    <w:t>Product Credit/Building Product Disclosure Credit)</w:t>
                  </w:r>
                </w:p>
              </w:tc>
              <w:tc>
                <w:tcPr>
                  <w:tcW w:w="2889" w:type="dxa"/>
                  <w:tcBorders>
                    <w:bottom w:val="single" w:sz="4" w:space="0" w:color="000000"/>
                  </w:tcBorders>
                </w:tcPr>
                <w:p w:rsidR="00DD20A4" w:rsidRPr="00CA4878" w:rsidRDefault="00DD20A4" w:rsidP="008073F8">
                  <w:pPr>
                    <w:jc w:val="center"/>
                    <w:rPr>
                      <w:rFonts w:ascii="Lucida Sans Unicode" w:hAnsi="Lucida Sans Unicode" w:cs="Lucida Sans Unicode"/>
                      <w:sz w:val="16"/>
                      <w:szCs w:val="16"/>
                      <w:lang w:val="en-US"/>
                    </w:rPr>
                  </w:pPr>
                  <w:r w:rsidRPr="00CA4878">
                    <w:rPr>
                      <w:rFonts w:ascii="Lucida Sans Unicode" w:hAnsi="Lucida Sans Unicode" w:cs="Lucida Sans Unicode"/>
                      <w:sz w:val="16"/>
                      <w:szCs w:val="16"/>
                      <w:lang w:val="en-US"/>
                    </w:rPr>
                    <w:t xml:space="preserve">CHPS </w:t>
                  </w:r>
                </w:p>
                <w:p w:rsidR="00DD20A4" w:rsidRPr="00CA4878" w:rsidRDefault="00DD20A4" w:rsidP="008073F8">
                  <w:pPr>
                    <w:jc w:val="center"/>
                    <w:rPr>
                      <w:rFonts w:ascii="Lucida Sans Unicode" w:hAnsi="Lucida Sans Unicode" w:cs="Lucida Sans Unicode"/>
                      <w:sz w:val="16"/>
                      <w:szCs w:val="16"/>
                      <w:lang w:val="en-US"/>
                    </w:rPr>
                  </w:pPr>
                  <w:r w:rsidRPr="00CA4878">
                    <w:rPr>
                      <w:rFonts w:ascii="Lucida Sans Unicode" w:hAnsi="Lucida Sans Unicode" w:cs="Lucida Sans Unicode"/>
                      <w:sz w:val="16"/>
                      <w:szCs w:val="16"/>
                      <w:lang w:val="en-US"/>
                    </w:rPr>
                    <w:t>(Collaborative for High Performance School)</w:t>
                  </w:r>
                </w:p>
              </w:tc>
            </w:tr>
            <w:tr w:rsidR="00DD20A4" w:rsidRPr="00CA4878" w:rsidTr="00B5793B">
              <w:trPr>
                <w:trHeight w:val="52"/>
              </w:trPr>
              <w:tc>
                <w:tcPr>
                  <w:tcW w:w="2652" w:type="dxa"/>
                  <w:shd w:val="clear" w:color="auto" w:fill="00FF00"/>
                </w:tcPr>
                <w:p w:rsidR="00DD20A4" w:rsidRPr="00CA4878" w:rsidRDefault="00DD20A4" w:rsidP="008073F8">
                  <w:pPr>
                    <w:jc w:val="center"/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</w:pPr>
                  <w:r w:rsidRPr="00CA4878"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2889" w:type="dxa"/>
                  <w:shd w:val="clear" w:color="auto" w:fill="00FF00"/>
                </w:tcPr>
                <w:p w:rsidR="00DD20A4" w:rsidRPr="00CA4878" w:rsidRDefault="00DD20A4" w:rsidP="008073F8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A4878"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>ДА</w:t>
                  </w:r>
                </w:p>
              </w:tc>
            </w:tr>
          </w:tbl>
          <w:p w:rsidR="00032D67" w:rsidRPr="00DD20A4" w:rsidRDefault="00032D67" w:rsidP="00032D67">
            <w:pPr>
              <w:pStyle w:val="Default"/>
              <w:jc w:val="both"/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D67" w:rsidRPr="009F05AA" w:rsidRDefault="00032D67" w:rsidP="007508C4"/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D67" w:rsidRPr="00032D67" w:rsidRDefault="00032D67" w:rsidP="007508C4">
            <w:pPr>
              <w:jc w:val="both"/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</w:pPr>
            <w:r w:rsidRPr="00032D67"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 xml:space="preserve">Технические данные    </w:t>
            </w:r>
            <w:r w:rsidR="00B5793B"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 xml:space="preserve">             </w:t>
            </w:r>
            <w:r w:rsidR="00DE4958" w:rsidRPr="00A23B29"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 xml:space="preserve"> </w:t>
            </w:r>
            <w:r w:rsidR="00B5793B"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Пастельная база</w:t>
            </w:r>
          </w:p>
          <w:p w:rsidR="00032D67" w:rsidRPr="009E416F" w:rsidRDefault="00B5793B" w:rsidP="007508C4">
            <w:pPr>
              <w:pStyle w:val="2"/>
              <w:jc w:val="left"/>
              <w:rPr>
                <w:rFonts w:ascii="Lucida Sans Unicode" w:hAnsi="Lucida Sans Unicode" w:cs="Lucida Sans Unicode"/>
                <w:color w:val="0000FF"/>
                <w:sz w:val="16"/>
                <w:szCs w:val="16"/>
                <w:lang w:val="ru-RU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>Тип                     Собственный а</w:t>
            </w:r>
            <w:r w:rsidR="00032D67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>криловый сополимер</w:t>
            </w:r>
          </w:p>
          <w:p w:rsidR="00032D67" w:rsidRPr="009E416F" w:rsidRDefault="00032D67" w:rsidP="007508C4">
            <w:pPr>
              <w:pStyle w:val="2"/>
              <w:jc w:val="left"/>
              <w:rPr>
                <w:rFonts w:ascii="Lucida Sans Unicode" w:hAnsi="Lucida Sans Unicode" w:cs="Lucida Sans Unicode"/>
                <w:sz w:val="16"/>
                <w:szCs w:val="16"/>
                <w:vertAlign w:val="subscript"/>
                <w:lang w:val="ru-RU"/>
              </w:rPr>
            </w:pPr>
            <w:r w:rsidRPr="009E416F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Тип пигмента    </w:t>
            </w:r>
            <w:r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                               </w:t>
            </w:r>
            <w:r w:rsidRPr="009E416F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>Диоксид титана</w:t>
            </w:r>
            <w:r w:rsidRPr="009E416F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                                   </w:t>
            </w:r>
          </w:p>
          <w:p w:rsidR="00032D67" w:rsidRPr="009E416F" w:rsidRDefault="00032D67" w:rsidP="007508C4">
            <w:pPr>
              <w:pStyle w:val="2"/>
              <w:jc w:val="left"/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</w:pPr>
            <w:r w:rsidRPr="009E416F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Объем твердых частиц             </w:t>
            </w:r>
            <w:r w:rsidR="00B5793B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                        39</w:t>
            </w:r>
            <w:r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>±2</w:t>
            </w:r>
            <w:r w:rsidRPr="009E416F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>%</w:t>
            </w:r>
          </w:p>
          <w:p w:rsidR="00032D67" w:rsidRPr="009E416F" w:rsidRDefault="00032D67" w:rsidP="007508C4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E416F">
              <w:rPr>
                <w:rFonts w:ascii="Lucida Sans Unicode" w:hAnsi="Lucida Sans Unicode" w:cs="Lucida Sans Unicode"/>
                <w:sz w:val="16"/>
                <w:szCs w:val="16"/>
              </w:rPr>
              <w:t xml:space="preserve">Теоретический расход при       </w:t>
            </w:r>
          </w:p>
          <w:p w:rsidR="00032D67" w:rsidRPr="009E416F" w:rsidRDefault="00032D67" w:rsidP="007508C4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9E416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реко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мендуемой толщине пленки    32</w:t>
            </w:r>
            <w:r w:rsidRPr="00A010A7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,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5 – 37,2</w:t>
            </w:r>
            <w:r w:rsidRPr="00A010A7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м</w:t>
            </w:r>
            <w:r w:rsidRPr="00A010A7">
              <w:rPr>
                <w:rFonts w:ascii="Lucida Sans Unicode" w:hAnsi="Lucida Sans Unicode" w:cs="Lucida Sans Unicode"/>
                <w:sz w:val="16"/>
                <w:szCs w:val="16"/>
                <w:u w:val="single"/>
                <w:vertAlign w:val="superscript"/>
              </w:rPr>
              <w:t>2</w:t>
            </w:r>
            <w:r w:rsidRPr="009E416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/</w:t>
            </w:r>
            <w:proofErr w:type="spellStart"/>
            <w:r w:rsidRPr="009E416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гал</w:t>
            </w:r>
            <w:proofErr w:type="spellEnd"/>
          </w:p>
          <w:tbl>
            <w:tblPr>
              <w:tblW w:w="4314" w:type="dxa"/>
              <w:tblLook w:val="0000" w:firstRow="0" w:lastRow="0" w:firstColumn="0" w:lastColumn="0" w:noHBand="0" w:noVBand="0"/>
            </w:tblPr>
            <w:tblGrid>
              <w:gridCol w:w="4314"/>
            </w:tblGrid>
            <w:tr w:rsidR="00032D67" w:rsidRPr="009E416F" w:rsidTr="0061629B">
              <w:tc>
                <w:tcPr>
                  <w:tcW w:w="4314" w:type="dxa"/>
                </w:tcPr>
                <w:p w:rsidR="00032D67" w:rsidRPr="009E416F" w:rsidRDefault="00032D67" w:rsidP="007508C4">
                  <w:pPr>
                    <w:ind w:left="-113" w:right="-164"/>
                    <w:rPr>
                      <w:rFonts w:ascii="Lucida Sans Unicode" w:hAnsi="Lucida Sans Unicode" w:cs="Lucida Sans Unicode"/>
                      <w:sz w:val="16"/>
                      <w:szCs w:val="16"/>
                    </w:rPr>
                  </w:pPr>
                  <w:r w:rsidRPr="009E416F">
                    <w:rPr>
                      <w:rFonts w:ascii="Lucida Sans Unicode" w:hAnsi="Lucida Sans Unicode" w:cs="Lucida Sans Unicode"/>
                      <w:sz w:val="16"/>
                      <w:szCs w:val="16"/>
                    </w:rPr>
                    <w:t xml:space="preserve">Толщина </w:t>
                  </w:r>
                  <w:proofErr w:type="gramStart"/>
                  <w:r w:rsidRPr="009E416F">
                    <w:rPr>
                      <w:rFonts w:ascii="Lucida Sans Unicode" w:hAnsi="Lucida Sans Unicode" w:cs="Lucida Sans Unicode"/>
                      <w:sz w:val="16"/>
                      <w:szCs w:val="16"/>
                    </w:rPr>
                    <w:t xml:space="preserve">пленки:   </w:t>
                  </w:r>
                  <w:proofErr w:type="gramEnd"/>
                  <w:r w:rsidRPr="009E416F">
                    <w:rPr>
                      <w:rFonts w:ascii="Lucida Sans Unicode" w:hAnsi="Lucida Sans Unicode" w:cs="Lucida Sans Unicode"/>
                      <w:sz w:val="16"/>
                      <w:szCs w:val="16"/>
                    </w:rPr>
                    <w:t xml:space="preserve">      </w:t>
                  </w:r>
                  <w:r>
                    <w:rPr>
                      <w:rFonts w:ascii="Lucida Sans Unicode" w:hAnsi="Lucida Sans Unicode" w:cs="Lucida Sans Unicode"/>
                      <w:sz w:val="16"/>
                      <w:szCs w:val="16"/>
                    </w:rPr>
                    <w:t xml:space="preserve">       - Сырая                4.3</w:t>
                  </w:r>
                  <w:r w:rsidRPr="009E416F">
                    <w:rPr>
                      <w:rFonts w:ascii="Lucida Sans Unicode" w:hAnsi="Lucida Sans Unicode" w:cs="Lucida Sans Unicode"/>
                      <w:sz w:val="16"/>
                      <w:szCs w:val="16"/>
                    </w:rPr>
                    <w:t xml:space="preserve"> мил</w:t>
                  </w:r>
                </w:p>
              </w:tc>
            </w:tr>
          </w:tbl>
          <w:p w:rsidR="00032D67" w:rsidRPr="009E416F" w:rsidRDefault="00032D67" w:rsidP="007508C4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9E416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                                    - Высохшая           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1</w:t>
            </w:r>
            <w:r w:rsidRPr="009E416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.</w:t>
            </w:r>
            <w:r w:rsidR="00B5793B" w:rsidRPr="00CA4878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7</w:t>
            </w:r>
            <w:r w:rsidRPr="009E416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мил</w:t>
            </w:r>
          </w:p>
          <w:p w:rsidR="00032D67" w:rsidRPr="00A23B29" w:rsidRDefault="00032D67" w:rsidP="004E25B5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  <w:u w:val="single"/>
              </w:rPr>
            </w:pPr>
            <w:r w:rsidRPr="00A23B29">
              <w:rPr>
                <w:rFonts w:ascii="Lucida Sans Unicode" w:hAnsi="Lucida Sans Unicode" w:cs="Lucida Sans Unicode"/>
                <w:sz w:val="14"/>
                <w:szCs w:val="14"/>
              </w:rPr>
              <w:t>В зависимости от текстуры и пористости поверхности. Убедитесь в</w:t>
            </w:r>
            <w:r w:rsidRPr="00A23B29">
              <w:rPr>
                <w:rFonts w:ascii="Lucida Sans Unicode" w:hAnsi="Lucida Sans Unicode" w:cs="Lucida Sans Unicode"/>
                <w:sz w:val="14"/>
                <w:szCs w:val="14"/>
                <w:u w:val="single"/>
              </w:rPr>
              <w:t xml:space="preserve"> </w:t>
            </w:r>
            <w:r w:rsidRPr="00A23B29">
              <w:rPr>
                <w:rFonts w:ascii="Lucida Sans Unicode" w:hAnsi="Lucida Sans Unicode" w:cs="Lucida Sans Unicode"/>
                <w:sz w:val="14"/>
                <w:szCs w:val="14"/>
              </w:rPr>
              <w:t>том, что верно рассчитали количество краски для проекта. Это обеспечит однородность цвета и сведет к минимуму количество</w:t>
            </w:r>
            <w:r w:rsidRPr="00A23B29">
              <w:rPr>
                <w:rFonts w:ascii="Lucida Sans Unicode" w:hAnsi="Lucida Sans Unicode" w:cs="Lucida Sans Unicode"/>
                <w:sz w:val="14"/>
                <w:szCs w:val="14"/>
                <w:u w:val="single"/>
              </w:rPr>
              <w:t xml:space="preserve"> </w:t>
            </w:r>
            <w:r w:rsidRPr="00A23B29">
              <w:rPr>
                <w:rFonts w:ascii="Lucida Sans Unicode" w:hAnsi="Lucida Sans Unicode" w:cs="Lucida Sans Unicode"/>
                <w:sz w:val="14"/>
                <w:szCs w:val="14"/>
              </w:rPr>
              <w:t>оставшейся краски.</w:t>
            </w:r>
          </w:p>
          <w:p w:rsidR="00032D67" w:rsidRPr="009E416F" w:rsidRDefault="00032D67" w:rsidP="004E25B5">
            <w:pPr>
              <w:pBdr>
                <w:top w:val="single" w:sz="4" w:space="1" w:color="auto"/>
              </w:pBdr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E416F">
              <w:rPr>
                <w:rFonts w:ascii="Lucida Sans Unicode" w:hAnsi="Lucida Sans Unicode" w:cs="Lucida Sans Unicode"/>
                <w:sz w:val="16"/>
                <w:szCs w:val="16"/>
              </w:rPr>
              <w:t>Время высыхания (при +</w:t>
            </w:r>
            <w:smartTag w:uri="urn:schemas-microsoft-com:office:smarttags" w:element="metricconverter">
              <w:smartTagPr>
                <w:attr w:name="ProductID" w:val="250C"/>
              </w:smartTagPr>
              <w:r w:rsidRPr="009E416F">
                <w:rPr>
                  <w:rFonts w:ascii="Lucida Sans Unicode" w:hAnsi="Lucida Sans Unicode" w:cs="Lucida Sans Unicode"/>
                  <w:sz w:val="16"/>
                  <w:szCs w:val="16"/>
                </w:rPr>
                <w:t>25</w:t>
              </w:r>
              <w:r w:rsidRPr="009E416F">
                <w:rPr>
                  <w:rFonts w:ascii="Lucida Sans Unicode" w:hAnsi="Lucida Sans Unicode" w:cs="Lucida Sans Unicode"/>
                  <w:sz w:val="16"/>
                  <w:szCs w:val="16"/>
                  <w:vertAlign w:val="superscript"/>
                </w:rPr>
                <w:t>0</w:t>
              </w:r>
              <w:r w:rsidRPr="009E416F">
                <w:rPr>
                  <w:rFonts w:ascii="Lucida Sans Unicode" w:hAnsi="Lucida Sans Unicode" w:cs="Lucida Sans Unicode"/>
                  <w:sz w:val="16"/>
                  <w:szCs w:val="16"/>
                  <w:lang w:val="en-US"/>
                </w:rPr>
                <w:t>C</w:t>
              </w:r>
            </w:smartTag>
            <w:r w:rsidRPr="009E416F">
              <w:rPr>
                <w:rFonts w:ascii="Lucida Sans Unicode" w:hAnsi="Lucida Sans Unicode" w:cs="Lucida Sans Unicode"/>
                <w:sz w:val="16"/>
                <w:szCs w:val="16"/>
              </w:rPr>
              <w:t xml:space="preserve">, 50% относит. </w:t>
            </w:r>
            <w:proofErr w:type="spellStart"/>
            <w:r w:rsidRPr="009E416F">
              <w:rPr>
                <w:rFonts w:ascii="Lucida Sans Unicode" w:hAnsi="Lucida Sans Unicode" w:cs="Lucida Sans Unicode"/>
                <w:sz w:val="16"/>
                <w:szCs w:val="16"/>
              </w:rPr>
              <w:t>влажн</w:t>
            </w:r>
            <w:proofErr w:type="spellEnd"/>
            <w:r w:rsidRPr="009E416F">
              <w:rPr>
                <w:rFonts w:ascii="Lucida Sans Unicode" w:hAnsi="Lucida Sans Unicode" w:cs="Lucida Sans Unicode"/>
                <w:sz w:val="16"/>
                <w:szCs w:val="16"/>
              </w:rPr>
              <w:t>.):</w:t>
            </w:r>
          </w:p>
          <w:p w:rsidR="00032D67" w:rsidRDefault="00032D67" w:rsidP="007508C4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E416F">
              <w:rPr>
                <w:rFonts w:ascii="Lucida Sans Unicode" w:hAnsi="Lucida Sans Unicode" w:cs="Lucida Sans Unicode"/>
                <w:sz w:val="16"/>
                <w:szCs w:val="16"/>
              </w:rPr>
              <w:t>Высыхает до прикосновени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я                      </w:t>
            </w:r>
            <w:r w:rsidRPr="009E416F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 w:rsidR="00B5793B" w:rsidRPr="00B5793B">
              <w:rPr>
                <w:rFonts w:ascii="Lucida Sans Unicode" w:hAnsi="Lucida Sans Unicode" w:cs="Lucida Sans Unicode"/>
                <w:sz w:val="16"/>
                <w:szCs w:val="16"/>
              </w:rPr>
              <w:t xml:space="preserve">         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1 час</w:t>
            </w:r>
          </w:p>
          <w:p w:rsidR="00032D67" w:rsidRPr="004E25B5" w:rsidRDefault="00032D67" w:rsidP="007508C4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4E25B5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До повторного нанесения                            </w:t>
            </w:r>
            <w:r w:rsidR="00B5793B" w:rsidRPr="00B5793B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</w:t>
            </w:r>
            <w:r w:rsidRPr="004E25B5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2-3 часа</w:t>
            </w:r>
          </w:p>
          <w:p w:rsidR="00032D67" w:rsidRPr="00A23B29" w:rsidRDefault="00032D67" w:rsidP="007508C4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A23B29">
              <w:rPr>
                <w:rFonts w:ascii="Lucida Sans Unicode" w:hAnsi="Lucida Sans Unicode" w:cs="Lucida Sans Unicode"/>
                <w:sz w:val="14"/>
                <w:szCs w:val="14"/>
              </w:rPr>
              <w:t xml:space="preserve">Окрашенные поверхности можно мыть через две недели. Высокая влажность и низкая температура продлят время высыхания, до повторного нанесения и </w:t>
            </w:r>
            <w:r w:rsidR="00B5793B" w:rsidRPr="00A23B29">
              <w:rPr>
                <w:rFonts w:ascii="Lucida Sans Unicode" w:hAnsi="Lucida Sans Unicode" w:cs="Lucida Sans Unicode"/>
                <w:sz w:val="14"/>
                <w:szCs w:val="14"/>
              </w:rPr>
              <w:t>возврата в эксплуатацию.</w:t>
            </w:r>
            <w:r w:rsidRPr="00A23B29">
              <w:rPr>
                <w:rFonts w:ascii="Lucida Sans Unicode" w:hAnsi="Lucida Sans Unicode" w:cs="Lucida Sans Unicode"/>
                <w:sz w:val="14"/>
                <w:szCs w:val="14"/>
              </w:rPr>
              <w:t xml:space="preserve"> </w:t>
            </w:r>
          </w:p>
          <w:p w:rsidR="00032D67" w:rsidRPr="009E416F" w:rsidRDefault="00032D67" w:rsidP="004E25B5">
            <w:pPr>
              <w:pStyle w:val="2"/>
              <w:pBdr>
                <w:top w:val="single" w:sz="4" w:space="1" w:color="auto"/>
              </w:pBdr>
              <w:jc w:val="left"/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</w:pPr>
            <w:r w:rsidRPr="009E416F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Вязкость              </w:t>
            </w:r>
            <w:r w:rsidR="00B5793B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                             97</w:t>
            </w:r>
            <w:r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± 3</w:t>
            </w:r>
            <w:r w:rsidRPr="009E416F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по Кребсу                                                </w:t>
            </w:r>
          </w:p>
          <w:p w:rsidR="00032D67" w:rsidRPr="009E416F" w:rsidRDefault="00032D67" w:rsidP="007508C4">
            <w:pPr>
              <w:pStyle w:val="2"/>
              <w:jc w:val="left"/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</w:pPr>
            <w:r w:rsidRPr="009E416F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Точка возгорания                                                   Нет      </w:t>
            </w:r>
          </w:p>
          <w:p w:rsidR="00032D67" w:rsidRPr="002D2560" w:rsidRDefault="00032D67" w:rsidP="007508C4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Степень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блеска                 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                        матовая</w:t>
            </w:r>
          </w:p>
          <w:p w:rsidR="00032D67" w:rsidRPr="00E221FF" w:rsidRDefault="00032D67" w:rsidP="007508C4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E221FF">
              <w:rPr>
                <w:rFonts w:ascii="Lucida Sans Unicode" w:hAnsi="Lucida Sans Unicode" w:cs="Lucida Sans Unicode"/>
                <w:sz w:val="16"/>
                <w:szCs w:val="16"/>
              </w:rPr>
              <w:t xml:space="preserve">Температура                   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          мин.                  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</w:rPr>
              <w:t>+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10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  <w:vertAlign w:val="superscript"/>
              </w:rPr>
              <w:t>0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</w:rPr>
              <w:t>С</w:t>
            </w:r>
          </w:p>
          <w:p w:rsidR="00032D67" w:rsidRPr="00E221FF" w:rsidRDefault="00032D67" w:rsidP="007508C4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окрашиваемой поверхности     макс.                 +32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  <w:vertAlign w:val="superscript"/>
              </w:rPr>
              <w:t>0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С  </w:t>
            </w:r>
          </w:p>
          <w:p w:rsidR="00032D67" w:rsidRPr="002D2560" w:rsidRDefault="00032D67" w:rsidP="007508C4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Разв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едение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                       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См. таблицу</w:t>
            </w:r>
          </w:p>
          <w:p w:rsidR="00032D67" w:rsidRPr="00E221FF" w:rsidRDefault="00032D67" w:rsidP="007508C4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Очиститель                                                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Чистая 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вода</w:t>
            </w:r>
          </w:p>
          <w:p w:rsidR="00032D67" w:rsidRPr="00E221FF" w:rsidRDefault="00032D67" w:rsidP="007508C4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Вес галлона                                                         </w:t>
            </w:r>
            <w:r w:rsidR="00B5793B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4,8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кг              </w:t>
            </w:r>
          </w:p>
          <w:p w:rsidR="00032D67" w:rsidRPr="00C4374A" w:rsidRDefault="00032D67" w:rsidP="007508C4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C4374A">
              <w:rPr>
                <w:rFonts w:ascii="Lucida Sans Unicode" w:hAnsi="Lucida Sans Unicode" w:cs="Lucida Sans Unicode"/>
                <w:sz w:val="16"/>
                <w:szCs w:val="16"/>
              </w:rPr>
              <w:t xml:space="preserve">Хранить при темп.        - мин.    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                      </w:t>
            </w:r>
            <w:r w:rsidRPr="00C4374A">
              <w:rPr>
                <w:rFonts w:ascii="Lucida Sans Unicode" w:hAnsi="Lucida Sans Unicode" w:cs="Lucida Sans Unicode"/>
                <w:sz w:val="16"/>
                <w:szCs w:val="16"/>
              </w:rPr>
              <w:t>+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4,4</w:t>
            </w:r>
            <w:r w:rsidRPr="00C4374A">
              <w:rPr>
                <w:rFonts w:ascii="Lucida Sans Unicode" w:hAnsi="Lucida Sans Unicode" w:cs="Lucida Sans Unicode"/>
                <w:sz w:val="16"/>
                <w:szCs w:val="16"/>
                <w:vertAlign w:val="superscript"/>
              </w:rPr>
              <w:t>0</w:t>
            </w:r>
            <w:r w:rsidRPr="00C4374A">
              <w:rPr>
                <w:rFonts w:ascii="Lucida Sans Unicode" w:hAnsi="Lucida Sans Unicode" w:cs="Lucida Sans Unicode"/>
                <w:sz w:val="16"/>
                <w:szCs w:val="16"/>
              </w:rPr>
              <w:t>С</w:t>
            </w:r>
          </w:p>
          <w:p w:rsidR="00032D67" w:rsidRPr="00C4374A" w:rsidRDefault="00032D67" w:rsidP="007508C4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C4374A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                              - макс.                          +32</w:t>
            </w:r>
            <w:r w:rsidRPr="00C4374A">
              <w:rPr>
                <w:rFonts w:ascii="Lucida Sans Unicode" w:hAnsi="Lucida Sans Unicode" w:cs="Lucida Sans Unicode"/>
                <w:sz w:val="16"/>
                <w:szCs w:val="16"/>
                <w:u w:val="single"/>
                <w:vertAlign w:val="superscript"/>
              </w:rPr>
              <w:t>0</w:t>
            </w:r>
            <w:r w:rsidRPr="00C4374A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С</w:t>
            </w:r>
          </w:p>
          <w:p w:rsidR="00032D67" w:rsidRDefault="00032D67" w:rsidP="00032D67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032D67" w:rsidRPr="00032D67" w:rsidRDefault="00032D67" w:rsidP="00032D67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032D67">
              <w:rPr>
                <w:rFonts w:ascii="Arial" w:hAnsi="Arial" w:cs="Arial"/>
                <w:b/>
                <w:bCs/>
                <w:sz w:val="18"/>
                <w:szCs w:val="20"/>
              </w:rPr>
              <w:t>Летучие органические вещества</w:t>
            </w:r>
          </w:p>
          <w:p w:rsidR="00032D67" w:rsidRPr="00A23B29" w:rsidRDefault="00032D67" w:rsidP="00A23B29">
            <w:pPr>
              <w:ind w:firstLine="917"/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</w:pPr>
            <w:r w:rsidRPr="00032D67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            </w:t>
            </w:r>
            <w:r w:rsidR="00B5793B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   </w:t>
            </w:r>
            <w:r w:rsidR="00B5793B" w:rsidRPr="00B5793B">
              <w:rPr>
                <w:rFonts w:ascii="Lucida Sans Unicode" w:hAnsi="Lucida Sans Unicode" w:cs="Lucida Sans Unicode"/>
                <w:sz w:val="16"/>
                <w:szCs w:val="16"/>
              </w:rPr>
              <w:t>82</w:t>
            </w:r>
            <w:r w:rsidRPr="00B5793B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proofErr w:type="spellStart"/>
            <w:r w:rsidRPr="00B5793B">
              <w:rPr>
                <w:rFonts w:ascii="Lucida Sans Unicode" w:hAnsi="Lucida Sans Unicode" w:cs="Lucida Sans Unicode"/>
                <w:sz w:val="16"/>
                <w:szCs w:val="16"/>
              </w:rPr>
              <w:t>гр</w:t>
            </w:r>
            <w:proofErr w:type="spellEnd"/>
            <w:r w:rsidR="007D7CD0">
              <w:rPr>
                <w:rFonts w:ascii="Lucida Sans Unicode" w:hAnsi="Lucida Sans Unicode" w:cs="Lucida Sans Unicode"/>
                <w:sz w:val="16"/>
                <w:szCs w:val="16"/>
              </w:rPr>
              <w:t>/</w:t>
            </w:r>
            <w:r w:rsidRPr="00B5793B">
              <w:rPr>
                <w:rFonts w:ascii="Lucida Sans Unicode" w:hAnsi="Lucida Sans Unicode" w:cs="Lucida Sans Unicode"/>
                <w:sz w:val="16"/>
                <w:szCs w:val="16"/>
              </w:rPr>
              <w:t>л</w:t>
            </w:r>
          </w:p>
        </w:tc>
      </w:tr>
    </w:tbl>
    <w:p w:rsidR="0022777B" w:rsidRPr="00537661" w:rsidRDefault="0022777B" w:rsidP="007508C4">
      <w:pPr>
        <w:jc w:val="both"/>
        <w:rPr>
          <w:b/>
        </w:rPr>
        <w:sectPr w:rsidR="0022777B" w:rsidRPr="00537661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22777B" w:rsidRPr="00537661" w:rsidRDefault="0075361D" w:rsidP="007508C4"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61pt;margin-top:-27pt;width:261pt;height:828pt;z-index:251661312" stroked="f">
            <v:textbox>
              <w:txbxContent>
                <w:p w:rsidR="0088509C" w:rsidRDefault="0088509C" w:rsidP="0088509C">
                  <w:pPr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Черный металл (сталь и железо):</w:t>
                  </w:r>
                </w:p>
                <w:p w:rsidR="0088509C" w:rsidRPr="005461AE" w:rsidRDefault="0088509C" w:rsidP="0088509C">
                  <w:pPr>
                    <w:autoSpaceDE w:val="0"/>
                    <w:autoSpaceDN w:val="0"/>
                    <w:adjustRightInd w:val="0"/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Грунтовка</w:t>
                  </w:r>
                  <w:r w:rsidRPr="005461AE"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  <w:t xml:space="preserve">: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Ultra Spec</w:t>
                  </w:r>
                  <w:r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®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HP </w:t>
                  </w:r>
                  <w:r w:rsidRPr="000B1F6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Acrylic</w:t>
                  </w:r>
                  <w:r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Metal</w:t>
                  </w:r>
                  <w:r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Primer</w:t>
                  </w:r>
                  <w:r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(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H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Р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04</w:t>
                  </w:r>
                  <w:r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)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или</w:t>
                  </w:r>
                  <w:r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Ultra Spec</w:t>
                  </w:r>
                  <w:r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®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HP Alkyd Metal Primer (HP06)</w:t>
                  </w:r>
                </w:p>
                <w:p w:rsidR="0088509C" w:rsidRPr="005F193F" w:rsidRDefault="0088509C" w:rsidP="0088509C">
                  <w:pPr>
                    <w:jc w:val="both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Завершающее</w:t>
                  </w:r>
                  <w:r w:rsidRPr="005F193F"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покрытие</w:t>
                  </w:r>
                  <w:r w:rsidRPr="005F193F"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  <w:t>:</w:t>
                  </w:r>
                  <w:r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1-2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слоя</w:t>
                  </w:r>
                  <w:r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Ultra Spec® SCUFF-X™ Interior Matte Finish (484)</w:t>
                  </w:r>
                </w:p>
                <w:p w:rsidR="0088509C" w:rsidRDefault="0088509C" w:rsidP="004E25B5">
                  <w:pPr>
                    <w:jc w:val="both"/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</w:pPr>
                </w:p>
                <w:p w:rsidR="0088509C" w:rsidRPr="008514C8" w:rsidRDefault="0088509C" w:rsidP="0088509C">
                  <w:pPr>
                    <w:jc w:val="both"/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 xml:space="preserve">Цветной металл (оцинкованный и алюминий): </w:t>
                  </w:r>
                  <w:r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 xml:space="preserve">все новые поверхности из металла должны быть тщательно очищены от загрязнителей с помощью эмульгатора </w:t>
                  </w:r>
                  <w:proofErr w:type="spellStart"/>
                  <w:r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  <w:lang w:val="en-US"/>
                    </w:rPr>
                    <w:t>Corotech</w:t>
                  </w:r>
                  <w:proofErr w:type="spellEnd"/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®</w:t>
                  </w:r>
                  <w:r w:rsidRPr="005461AE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  <w:lang w:val="en-US"/>
                    </w:rPr>
                    <w:t>Oil</w:t>
                  </w:r>
                  <w:r w:rsidRPr="005461AE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 xml:space="preserve"> &amp; </w:t>
                  </w:r>
                  <w:r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  <w:lang w:val="en-US"/>
                    </w:rPr>
                    <w:t>Grease</w:t>
                  </w:r>
                  <w:r w:rsidRPr="005461AE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  <w:lang w:val="en-US"/>
                    </w:rPr>
                    <w:t>Emulsifier</w:t>
                  </w:r>
                  <w:r w:rsidRPr="005461AE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  <w:lang w:val="en-US"/>
                    </w:rPr>
                    <w:t>V</w:t>
                  </w:r>
                  <w:r w:rsidRPr="0088509C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>600</w:t>
                  </w:r>
                  <w:r w:rsidRPr="005461AE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>)</w:t>
                  </w:r>
                  <w:r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>. Новые блестящие поверхности из цветного металла, которые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буду</w:t>
                  </w:r>
                  <w:r w:rsidRPr="002E3941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т подвергаться абразивному износу, необходимо ошкурить мелкой наждачной бумагой или синтетической стальной подушкой, чтобы улучшить адгезию.</w:t>
                  </w:r>
                </w:p>
                <w:p w:rsidR="0088509C" w:rsidRPr="005F193F" w:rsidRDefault="0088509C" w:rsidP="0088509C">
                  <w:pPr>
                    <w:autoSpaceDE w:val="0"/>
                    <w:autoSpaceDN w:val="0"/>
                    <w:adjustRightInd w:val="0"/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</w:pPr>
                  <w:r w:rsidRPr="00EC28DF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Грунтовка</w:t>
                  </w:r>
                  <w:r w:rsidRPr="005461AE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  <w:t>:</w:t>
                  </w:r>
                  <w:r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Ultra Spec</w:t>
                  </w:r>
                  <w:r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®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HP </w:t>
                  </w:r>
                  <w:r w:rsidRPr="000B1F6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Acrylic</w:t>
                  </w:r>
                  <w:r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Metal</w:t>
                  </w:r>
                  <w:r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Primer</w:t>
                  </w:r>
                  <w:r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(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H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Р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04</w:t>
                  </w:r>
                  <w:r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)</w:t>
                  </w:r>
                </w:p>
                <w:p w:rsidR="0088509C" w:rsidRPr="00CA4878" w:rsidRDefault="0088509C" w:rsidP="0088509C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</w:pPr>
                  <w:r w:rsidRPr="00EC28DF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Завершающее</w:t>
                  </w:r>
                  <w:r w:rsidRPr="005F193F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  <w:t xml:space="preserve"> </w:t>
                  </w:r>
                  <w:r w:rsidRPr="00EC28DF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покрытие</w:t>
                  </w:r>
                  <w:r w:rsidRPr="005F193F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  <w:t>:</w:t>
                  </w:r>
                  <w:r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D47276"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1-2 </w:t>
                  </w:r>
                  <w:r w:rsidR="00D47276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слоя</w:t>
                  </w:r>
                  <w:r w:rsidR="00D47276"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D47276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Ultra Spec® SCUFF-X™ Interior Matte Finish (484)</w:t>
                  </w:r>
                </w:p>
                <w:p w:rsidR="0088509C" w:rsidRPr="00CA4878" w:rsidRDefault="0088509C" w:rsidP="0088509C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</w:pPr>
                </w:p>
                <w:p w:rsidR="0088509C" w:rsidRPr="0088509C" w:rsidRDefault="0088509C" w:rsidP="004E25B5">
                  <w:pPr>
                    <w:jc w:val="both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 xml:space="preserve">Поверхности, оклеенные обоями: </w:t>
                  </w:r>
                  <w:r w:rsidRPr="0088509C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 xml:space="preserve">удалите обои, если это возможно. После этого тщательно очистите поверхность, удалив все остатки клея. Как только поверхность полностью высохнет, ошкурите ее бумагой с зернистостью 150-180. Поверхности, оклеенные плотно прилегающими виниловыми обоями, можно загрунтовать с помощью грунтовки  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Fresh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Start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® 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High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-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Hiding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All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Purpose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Primer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(046)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перед заполнением швов и нанесением завершающего слоя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Ultra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Spec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®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SCUFF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-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X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™.</w:t>
                  </w:r>
                </w:p>
                <w:p w:rsidR="0088509C" w:rsidRPr="0088509C" w:rsidRDefault="0088509C" w:rsidP="004E25B5">
                  <w:pPr>
                    <w:jc w:val="both"/>
                    <w:rPr>
                      <w:sz w:val="14"/>
                      <w:szCs w:val="14"/>
                    </w:rPr>
                  </w:pPr>
                </w:p>
                <w:p w:rsidR="0022777B" w:rsidRDefault="0022777B" w:rsidP="004E25B5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Ранее окрашенные поверхности (любые)</w:t>
                  </w:r>
                  <w:r w:rsidRPr="00841227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Загрунтуйте обнаженные участки соответствующим грунтом, которые указаны выше</w:t>
                  </w:r>
                </w:p>
                <w:p w:rsidR="005E2AD8" w:rsidRPr="008514C8" w:rsidRDefault="005E2AD8" w:rsidP="004E25B5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22777B" w:rsidRPr="005E2AD8" w:rsidRDefault="0022777B" w:rsidP="004E25B5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E2AD8">
                    <w:rPr>
                      <w:rFonts w:ascii="Arial" w:hAnsi="Arial" w:cs="Arial"/>
                      <w:b/>
                      <w:sz w:val="20"/>
                      <w:szCs w:val="20"/>
                    </w:rPr>
                    <w:t>Нанесение покрытия:</w:t>
                  </w:r>
                </w:p>
                <w:p w:rsidR="0022777B" w:rsidRDefault="0022777B" w:rsidP="004E25B5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 w:rsidRPr="002620A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Тщательно перемешайте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перед использовани</w:t>
                  </w:r>
                  <w:r w:rsidR="00202448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ем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. Нанесите 1 или 2 слоя.</w:t>
                  </w:r>
                  <w:r w:rsidRPr="002620A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 w:rsidR="004E25B5" w:rsidRPr="002620A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Для получения </w:t>
                  </w:r>
                  <w:r w:rsidR="004E25B5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наилучших</w:t>
                  </w:r>
                  <w:r w:rsidR="004E25B5" w:rsidRPr="002620A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результатов рекомендуется использование </w:t>
                  </w:r>
                  <w:r w:rsidR="004E25B5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профессиональных</w:t>
                  </w:r>
                  <w:r w:rsidR="004E25B5" w:rsidRPr="002620A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кистей</w:t>
                  </w:r>
                  <w:r w:rsidR="0088509C" w:rsidRPr="0088509C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 w:rsid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Benjamin</w:t>
                  </w:r>
                  <w:r w:rsidR="0088509C" w:rsidRPr="0088509C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 w:rsid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Moore</w:t>
                  </w:r>
                  <w:r w:rsidR="0088509C" w:rsidRPr="0088509C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®</w:t>
                  </w:r>
                  <w:r w:rsidR="004E25B5" w:rsidRPr="002620A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 w:rsidR="004E25B5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из нейлона/поли</w:t>
                  </w:r>
                  <w:r w:rsidR="00DE4958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эфира</w:t>
                  </w:r>
                  <w:r w:rsidR="004E25B5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, профессиональных валиков </w:t>
                  </w:r>
                  <w:r w:rsidR="004E25B5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Benjamin</w:t>
                  </w:r>
                  <w:r w:rsidR="004E25B5" w:rsidRPr="00CB14BA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 w:rsidR="004E25B5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Moore</w:t>
                  </w:r>
                  <w:r w:rsidR="0088509C" w:rsidRPr="0088509C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®</w:t>
                  </w:r>
                  <w:r w:rsidR="004E25B5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или схожих инструментов</w:t>
                  </w:r>
                  <w:r w:rsidR="004E25B5">
                    <w:rPr>
                      <w:rFonts w:ascii="Lucida Sans Unicode" w:hAnsi="Lucida Sans Unicode" w:cs="Lucida Sans Unicode"/>
                      <w:caps/>
                      <w:sz w:val="14"/>
                      <w:szCs w:val="14"/>
                    </w:rPr>
                    <w:t xml:space="preserve">. </w:t>
                  </w:r>
                  <w:r w:rsidR="004E25B5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Данный продукт</w:t>
                  </w:r>
                  <w:r w:rsidR="004E25B5" w:rsidRPr="002620A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также можно наносить распылителем.</w:t>
                  </w:r>
                </w:p>
                <w:p w:rsidR="0022777B" w:rsidRPr="00D47276" w:rsidRDefault="0022777B" w:rsidP="004E25B5">
                  <w:pPr>
                    <w:jc w:val="both"/>
                    <w:rPr>
                      <w:rFonts w:ascii="Lucida Sans Unicode" w:hAnsi="Lucida Sans Unicode" w:cs="Lucida Sans Unicode"/>
                      <w:sz w:val="10"/>
                      <w:szCs w:val="10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1649"/>
                    <w:gridCol w:w="1649"/>
                    <w:gridCol w:w="1649"/>
                  </w:tblGrid>
                  <w:tr w:rsidR="002B0DF9" w:rsidRPr="00E1366F" w:rsidTr="00117076">
                    <w:tc>
                      <w:tcPr>
                        <w:tcW w:w="4947" w:type="dxa"/>
                        <w:gridSpan w:val="3"/>
                        <w:tcBorders>
                          <w:bottom w:val="nil"/>
                        </w:tcBorders>
                        <w:vAlign w:val="center"/>
                      </w:tcPr>
                      <w:p w:rsidR="002B0DF9" w:rsidRPr="00E1366F" w:rsidRDefault="002B0DF9" w:rsidP="0088509C">
                        <w:pPr>
                          <w:pStyle w:val="21"/>
                          <w:jc w:val="center"/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</w:pPr>
                        <w:r w:rsidRPr="00E1366F"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  <w:t xml:space="preserve">При определенных условиях может понадобиться разведение </w:t>
                        </w:r>
                        <w:r w:rsidR="0088509C"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  <w:t xml:space="preserve">разбавителем </w:t>
                        </w:r>
                        <w:proofErr w:type="spellStart"/>
                        <w:r w:rsidR="0088509C"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  <w:t>Benjamin</w:t>
                        </w:r>
                        <w:proofErr w:type="spellEnd"/>
                        <w:r w:rsidR="0088509C"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 w:rsidR="0088509C"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  <w:t>Moore</w:t>
                        </w:r>
                        <w:proofErr w:type="spellEnd"/>
                        <w:r w:rsidR="0088509C" w:rsidRPr="0088509C">
                          <w:rPr>
                            <w:rFonts w:ascii="Arial" w:hAnsi="Arial" w:cs="Arial"/>
                            <w:b/>
                            <w:sz w:val="10"/>
                            <w:szCs w:val="10"/>
                            <w:vertAlign w:val="superscript"/>
                          </w:rPr>
                          <w:t>®</w:t>
                        </w:r>
                        <w:r w:rsidR="0088509C" w:rsidRPr="0088509C"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 w:rsidR="0088509C"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  <w:t>Extender</w:t>
                        </w:r>
                        <w:proofErr w:type="spellEnd"/>
                        <w:r w:rsidR="0088509C"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  <w:t xml:space="preserve"> 518, чтобы подкорректировать время схватывания пленки или характеристики по распылению. </w:t>
                        </w:r>
                        <w:r w:rsidRPr="00E1366F"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  <w:t>Таблица ниже предназначена для общей информации</w:t>
                        </w:r>
                      </w:p>
                    </w:tc>
                  </w:tr>
                  <w:tr w:rsidR="002B0DF9" w:rsidRPr="00E1366F" w:rsidTr="00117076">
                    <w:trPr>
                      <w:trHeight w:val="57"/>
                    </w:trPr>
                    <w:tc>
                      <w:tcPr>
                        <w:tcW w:w="1649" w:type="dxa"/>
                        <w:vMerge w:val="restart"/>
                        <w:tcBorders>
                          <w:top w:val="nil"/>
                        </w:tcBorders>
                      </w:tcPr>
                      <w:p w:rsidR="002B0DF9" w:rsidRPr="00E1366F" w:rsidRDefault="002B0DF9" w:rsidP="004E25B5">
                        <w:pPr>
                          <w:pStyle w:val="21"/>
                          <w:rPr>
                            <w:rFonts w:ascii="Lucida Sans Unicode" w:hAnsi="Lucida Sans Unicode" w:cs="Lucida Sans Unicode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49" w:type="dxa"/>
                        <w:vAlign w:val="center"/>
                      </w:tcPr>
                      <w:p w:rsidR="002B0DF9" w:rsidRPr="00E1366F" w:rsidRDefault="002B0DF9" w:rsidP="004E25B5">
                        <w:pPr>
                          <w:pStyle w:val="21"/>
                          <w:jc w:val="center"/>
                          <w:rPr>
                            <w:rFonts w:ascii="Lucida Sans Unicode" w:hAnsi="Lucida Sans Unicode" w:cs="Lucida Sans Unicode"/>
                            <w:sz w:val="10"/>
                            <w:szCs w:val="10"/>
                          </w:rPr>
                        </w:pPr>
                        <w:r w:rsidRPr="00E1366F"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  <w:t>Мягкие условия</w:t>
                        </w:r>
                      </w:p>
                    </w:tc>
                    <w:tc>
                      <w:tcPr>
                        <w:tcW w:w="1649" w:type="dxa"/>
                        <w:vAlign w:val="center"/>
                      </w:tcPr>
                      <w:p w:rsidR="002B0DF9" w:rsidRPr="00E1366F" w:rsidRDefault="002B0DF9" w:rsidP="004E25B5">
                        <w:pPr>
                          <w:pStyle w:val="21"/>
                          <w:jc w:val="center"/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</w:pPr>
                        <w:r w:rsidRPr="00E1366F"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  <w:t>Жесткие условия</w:t>
                        </w:r>
                      </w:p>
                    </w:tc>
                  </w:tr>
                  <w:tr w:rsidR="002B0DF9" w:rsidRPr="00E1366F" w:rsidTr="00117076">
                    <w:tc>
                      <w:tcPr>
                        <w:tcW w:w="1649" w:type="dxa"/>
                        <w:vMerge/>
                        <w:tcBorders>
                          <w:top w:val="nil"/>
                        </w:tcBorders>
                      </w:tcPr>
                      <w:p w:rsidR="002B0DF9" w:rsidRPr="00E1366F" w:rsidRDefault="002B0DF9" w:rsidP="004E25B5">
                        <w:pPr>
                          <w:pStyle w:val="21"/>
                          <w:rPr>
                            <w:rFonts w:ascii="Lucida Sans Unicode" w:hAnsi="Lucida Sans Unicode" w:cs="Lucida Sans Unicode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49" w:type="dxa"/>
                      </w:tcPr>
                      <w:p w:rsidR="002B0DF9" w:rsidRPr="00E1366F" w:rsidRDefault="0088509C" w:rsidP="004E25B5">
                        <w:pPr>
                          <w:pStyle w:val="21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Влажно</w:t>
                        </w:r>
                        <w:r w:rsidR="002B0DF9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 (</w:t>
                        </w:r>
                        <w:proofErr w:type="spellStart"/>
                        <w:r w:rsidR="002B0DF9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относ.вл</w:t>
                        </w:r>
                        <w:proofErr w:type="spellEnd"/>
                        <w:r w:rsidR="002B0DF9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.&gt;</w:t>
                        </w:r>
                        <w:r w:rsidR="002B0DF9" w:rsidRPr="002B0DF9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50</w:t>
                        </w:r>
                        <w:r w:rsidR="002B0DF9" w:rsidRPr="00E1366F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%, при отсутствии прямых солнечных лучей или при неб</w:t>
                        </w:r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ольшом ветре или его отсутствии)</w:t>
                        </w:r>
                      </w:p>
                    </w:tc>
                    <w:tc>
                      <w:tcPr>
                        <w:tcW w:w="1649" w:type="dxa"/>
                      </w:tcPr>
                      <w:p w:rsidR="002B0DF9" w:rsidRPr="00E1366F" w:rsidRDefault="00DA712F" w:rsidP="0088509C">
                        <w:pPr>
                          <w:pStyle w:val="21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Сухо (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относ.вл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.&lt;</w:t>
                        </w:r>
                        <w:r w:rsidR="002B0DF9" w:rsidRPr="002B0DF9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50</w:t>
                        </w:r>
                        <w:r w:rsidR="0088509C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%,</w:t>
                        </w:r>
                        <w:r w:rsidR="002B0DF9" w:rsidRPr="00E1366F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 под прямыми солнечными лучами или </w:t>
                        </w:r>
                        <w:r w:rsidR="0088509C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при ветреной погоде), </w:t>
                        </w:r>
                      </w:p>
                    </w:tc>
                  </w:tr>
                  <w:tr w:rsidR="002B0DF9" w:rsidRPr="00E1366F" w:rsidTr="00117076">
                    <w:tc>
                      <w:tcPr>
                        <w:tcW w:w="1649" w:type="dxa"/>
                        <w:vAlign w:val="center"/>
                      </w:tcPr>
                      <w:p w:rsidR="002B0DF9" w:rsidRPr="00E1366F" w:rsidRDefault="002B0DF9" w:rsidP="004E25B5">
                        <w:pPr>
                          <w:pStyle w:val="21"/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</w:pPr>
                        <w:r w:rsidRPr="00E1366F"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  <w:t>Кисть:</w:t>
                        </w:r>
                      </w:p>
                      <w:p w:rsidR="002B0DF9" w:rsidRPr="00E1366F" w:rsidRDefault="004E25B5" w:rsidP="004E25B5">
                        <w:pPr>
                          <w:pStyle w:val="21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Нейлон/полиэстер</w:t>
                        </w:r>
                      </w:p>
                    </w:tc>
                    <w:tc>
                      <w:tcPr>
                        <w:tcW w:w="1649" w:type="dxa"/>
                        <w:vMerge w:val="restart"/>
                        <w:vAlign w:val="center"/>
                      </w:tcPr>
                      <w:p w:rsidR="002B0DF9" w:rsidRPr="00E1366F" w:rsidRDefault="002B0DF9" w:rsidP="004E25B5">
                        <w:pPr>
                          <w:pStyle w:val="21"/>
                          <w:jc w:val="center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E1366F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Разведение не требуется</w:t>
                        </w:r>
                      </w:p>
                    </w:tc>
                    <w:tc>
                      <w:tcPr>
                        <w:tcW w:w="1649" w:type="dxa"/>
                        <w:vMerge w:val="restart"/>
                        <w:vAlign w:val="center"/>
                      </w:tcPr>
                      <w:p w:rsidR="002B0DF9" w:rsidRPr="007D7CD0" w:rsidRDefault="002B0DF9" w:rsidP="004E25B5">
                        <w:pPr>
                          <w:pStyle w:val="21"/>
                          <w:jc w:val="center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7D7CD0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Добавьте </w:t>
                        </w:r>
                        <w:r w:rsidR="007D7CD0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разбавитель </w:t>
                        </w:r>
                        <w:r w:rsidRPr="007D7CD0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518 </w:t>
                        </w:r>
                        <w:proofErr w:type="spellStart"/>
                        <w:r w:rsidRPr="007D7CD0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Extender</w:t>
                        </w:r>
                        <w:proofErr w:type="spellEnd"/>
                        <w:r w:rsidRPr="007D7CD0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  или воды</w:t>
                        </w:r>
                        <w:r w:rsidR="007D7CD0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.</w:t>
                        </w:r>
                      </w:p>
                      <w:p w:rsidR="002B0DF9" w:rsidRPr="007D7CD0" w:rsidRDefault="002B0DF9" w:rsidP="004E25B5">
                        <w:pPr>
                          <w:pStyle w:val="21"/>
                          <w:jc w:val="center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</w:p>
                      <w:p w:rsidR="002B0DF9" w:rsidRPr="007D7CD0" w:rsidRDefault="002B0DF9" w:rsidP="004E25B5">
                        <w:pPr>
                          <w:pStyle w:val="21"/>
                          <w:jc w:val="center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7D7CD0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Максимальное количество 8 жидких унций на галлон краски</w:t>
                        </w:r>
                        <w:r w:rsidR="007D7CD0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.</w:t>
                        </w:r>
                      </w:p>
                      <w:p w:rsidR="002B0DF9" w:rsidRPr="007D7CD0" w:rsidRDefault="002B0DF9" w:rsidP="004E25B5">
                        <w:pPr>
                          <w:pStyle w:val="21"/>
                          <w:jc w:val="center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</w:p>
                      <w:p w:rsidR="002B0DF9" w:rsidRPr="00E1366F" w:rsidRDefault="002B0DF9" w:rsidP="004E25B5">
                        <w:pPr>
                          <w:pStyle w:val="21"/>
                          <w:jc w:val="center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7D7CD0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Никогда не добавляйте другие краски и растворители</w:t>
                        </w:r>
                        <w:r w:rsidR="007D7CD0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</w:tr>
                  <w:tr w:rsidR="002B0DF9" w:rsidRPr="00E1366F" w:rsidTr="00117076">
                    <w:tc>
                      <w:tcPr>
                        <w:tcW w:w="1649" w:type="dxa"/>
                        <w:vAlign w:val="center"/>
                      </w:tcPr>
                      <w:p w:rsidR="002B0DF9" w:rsidRPr="00E1366F" w:rsidRDefault="002B0DF9" w:rsidP="004E25B5">
                        <w:pPr>
                          <w:pStyle w:val="21"/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</w:pPr>
                        <w:r w:rsidRPr="00E1366F"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  <w:t>Валик:</w:t>
                        </w:r>
                      </w:p>
                      <w:p w:rsidR="002B0DF9" w:rsidRPr="002B0DF9" w:rsidRDefault="004E25B5" w:rsidP="00DE4958">
                        <w:pPr>
                          <w:pStyle w:val="21"/>
                          <w:jc w:val="left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Качество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Premium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 </w:t>
                        </w:r>
                        <w:r w:rsidR="002B0DF9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п</w:t>
                        </w:r>
                        <w:r w:rsidR="002B0DF9" w:rsidRPr="00E1366F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олиэ</w:t>
                        </w:r>
                        <w:r w:rsidR="00DE4958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фир/</w:t>
                        </w:r>
                        <w:r w:rsidR="002B0DF9" w:rsidRPr="00E1366F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/нейлон</w:t>
                        </w:r>
                        <w:r w:rsidR="002B0DF9" w:rsidRPr="002B0DF9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 (</w:t>
                        </w:r>
                        <w:r w:rsidR="002B0DF9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размер 3/8)</w:t>
                        </w:r>
                      </w:p>
                    </w:tc>
                    <w:tc>
                      <w:tcPr>
                        <w:tcW w:w="1649" w:type="dxa"/>
                        <w:vMerge/>
                        <w:vAlign w:val="center"/>
                      </w:tcPr>
                      <w:p w:rsidR="002B0DF9" w:rsidRPr="00E1366F" w:rsidRDefault="002B0DF9" w:rsidP="004E25B5">
                        <w:pPr>
                          <w:pStyle w:val="21"/>
                          <w:jc w:val="center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49" w:type="dxa"/>
                        <w:vMerge/>
                        <w:vAlign w:val="center"/>
                      </w:tcPr>
                      <w:p w:rsidR="002B0DF9" w:rsidRPr="00E1366F" w:rsidRDefault="002B0DF9" w:rsidP="004E25B5">
                        <w:pPr>
                          <w:pStyle w:val="21"/>
                          <w:jc w:val="center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B0DF9" w:rsidRPr="00E1366F" w:rsidTr="00117076">
                    <w:trPr>
                      <w:trHeight w:val="617"/>
                    </w:trPr>
                    <w:tc>
                      <w:tcPr>
                        <w:tcW w:w="1649" w:type="dxa"/>
                        <w:vAlign w:val="center"/>
                      </w:tcPr>
                      <w:p w:rsidR="002B0DF9" w:rsidRPr="00E1366F" w:rsidRDefault="002B0DF9" w:rsidP="004E25B5">
                        <w:pPr>
                          <w:pStyle w:val="21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E1366F"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  <w:t>Распылитель:</w:t>
                        </w:r>
                        <w:r w:rsidRPr="00E1366F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 Безвоздушный</w:t>
                        </w:r>
                      </w:p>
                      <w:p w:rsidR="002B0DF9" w:rsidRPr="00E1366F" w:rsidRDefault="002B0DF9" w:rsidP="004E25B5">
                        <w:pPr>
                          <w:pStyle w:val="21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E1366F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Давление: </w:t>
                        </w:r>
                        <w:r w:rsidR="00202448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1800-</w:t>
                        </w:r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3</w:t>
                        </w:r>
                        <w:r w:rsidR="00202448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0</w:t>
                        </w:r>
                        <w:r w:rsidRPr="00E1366F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00 фунтов на кв.дюйм</w:t>
                        </w:r>
                      </w:p>
                      <w:p w:rsidR="002B0DF9" w:rsidRPr="000E7960" w:rsidRDefault="002B0DF9" w:rsidP="004E25B5">
                        <w:pPr>
                          <w:pStyle w:val="21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Насадка: 0,015-0,017</w:t>
                        </w:r>
                      </w:p>
                    </w:tc>
                    <w:tc>
                      <w:tcPr>
                        <w:tcW w:w="1649" w:type="dxa"/>
                        <w:vMerge/>
                        <w:vAlign w:val="center"/>
                      </w:tcPr>
                      <w:p w:rsidR="002B0DF9" w:rsidRPr="00E1366F" w:rsidRDefault="002B0DF9" w:rsidP="004E25B5">
                        <w:pPr>
                          <w:pStyle w:val="21"/>
                          <w:jc w:val="center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49" w:type="dxa"/>
                        <w:vMerge/>
                        <w:vAlign w:val="center"/>
                      </w:tcPr>
                      <w:p w:rsidR="002B0DF9" w:rsidRPr="00E1366F" w:rsidRDefault="002B0DF9" w:rsidP="004E25B5">
                        <w:pPr>
                          <w:pStyle w:val="21"/>
                          <w:jc w:val="center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4E25B5" w:rsidRDefault="004E25B5" w:rsidP="004E25B5">
                  <w:pPr>
                    <w:jc w:val="both"/>
                    <w:rPr>
                      <w:rFonts w:ascii="Lucida Sans Unicode" w:hAnsi="Lucida Sans Unicode" w:cs="Lucida Sans Unicode"/>
                      <w:b/>
                      <w:sz w:val="20"/>
                    </w:rPr>
                  </w:pPr>
                </w:p>
                <w:p w:rsidR="0022777B" w:rsidRPr="005E2AD8" w:rsidRDefault="0022777B" w:rsidP="004E25B5">
                  <w:pPr>
                    <w:jc w:val="both"/>
                    <w:rPr>
                      <w:rFonts w:ascii="Arial" w:hAnsi="Arial" w:cs="Arial"/>
                      <w:b/>
                      <w:sz w:val="20"/>
                    </w:rPr>
                  </w:pPr>
                  <w:r w:rsidRPr="005E2AD8">
                    <w:rPr>
                      <w:rFonts w:ascii="Arial" w:hAnsi="Arial" w:cs="Arial"/>
                      <w:b/>
                      <w:sz w:val="20"/>
                    </w:rPr>
                    <w:t>Разведение/очистка инструментов:</w:t>
                  </w:r>
                </w:p>
                <w:p w:rsidR="007D7CD0" w:rsidRDefault="0022777B" w:rsidP="004E25B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</w:pPr>
                  <w:r w:rsidRPr="006B4A80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 xml:space="preserve">В разведении нет необходимости, но если требуется достижение особых характеристик </w:t>
                  </w:r>
                  <w:r w:rsidR="007D7CD0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>по</w:t>
                  </w:r>
                  <w:r w:rsidRPr="006B4A80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 xml:space="preserve"> нанесени</w:t>
                  </w:r>
                  <w:r w:rsidR="007D7CD0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>ю</w:t>
                  </w:r>
                  <w:r w:rsidRPr="006B4A80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>, можно добавить небольшое количество чистой воды. Никогда не добавляйте другие краски или растворители.</w:t>
                  </w:r>
                  <w:r w:rsidRPr="006869E6">
                    <w:rPr>
                      <w:rFonts w:ascii="Lucida Sans Unicode" w:hAnsi="Lucida Sans Unicode" w:cs="Lucida Sans Unicode"/>
                      <w:bCs/>
                      <w:sz w:val="16"/>
                    </w:rPr>
                    <w:t xml:space="preserve"> </w:t>
                  </w:r>
                </w:p>
                <w:p w:rsidR="007D7CD0" w:rsidRDefault="007D7CD0" w:rsidP="004E25B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</w:pPr>
                </w:p>
                <w:p w:rsidR="00D47276" w:rsidRDefault="007D7CD0" w:rsidP="004E25B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bCs/>
                      <w:sz w:val="14"/>
                      <w:szCs w:val="14"/>
                    </w:rPr>
                    <w:t xml:space="preserve">Очистка инструментов: </w:t>
                  </w:r>
                  <w:r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 xml:space="preserve">Используйте мыло и воду. </w:t>
                  </w:r>
                  <w:r w:rsidR="0022777B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>Детали</w:t>
                  </w:r>
                  <w:r w:rsidR="0022777B" w:rsidRPr="002620A9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 xml:space="preserve"> распылителя следует ополоснуть </w:t>
                  </w:r>
                  <w:proofErr w:type="spellStart"/>
                  <w:r w:rsidR="0022777B" w:rsidRPr="002620A9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>уайт</w:t>
                  </w:r>
                  <w:proofErr w:type="spellEnd"/>
                  <w:r w:rsidR="0022777B" w:rsidRPr="002620A9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>-спиритом для предо</w:t>
                  </w:r>
                  <w:r w:rsidR="00D47276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>твращения образования ржавчины.</w:t>
                  </w:r>
                </w:p>
                <w:p w:rsidR="00D47276" w:rsidRDefault="00D47276" w:rsidP="004E25B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</w:pPr>
                </w:p>
                <w:p w:rsidR="007D7CD0" w:rsidRDefault="00D47276" w:rsidP="004E25B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bCs/>
                      <w:sz w:val="14"/>
                      <w:szCs w:val="14"/>
                    </w:rPr>
                    <w:t xml:space="preserve">Техобслуживание: </w:t>
                  </w:r>
                  <w:r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 xml:space="preserve">Покрытие SCUFF-X должно полностью отвердеть в течение двух недель после нанесения, прежде чем на поверхность можно будет наносить какие-либо очищающие химические вещества и жидкости. Минимальные </w:t>
                  </w:r>
                  <w:proofErr w:type="spellStart"/>
                  <w:r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>затиры</w:t>
                  </w:r>
                  <w:proofErr w:type="spellEnd"/>
                  <w:r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 xml:space="preserve"> и пятна можно легко удалить с помощью мыла и воды. Для удаления более сложных пятен можно использовать более сильнодействующий очиститель, который наносится с помощью губки или тряпки. Прежде чем использовать новый очиститель в первый раз, протестируйте его воздействие на покрытие, путем нанесения на незаметный участок поверхности, чтобы убедиться, что он не повредит пленку краски.</w:t>
                  </w:r>
                </w:p>
                <w:p w:rsidR="00D47276" w:rsidRDefault="00D47276" w:rsidP="004E25B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</w:pPr>
                </w:p>
                <w:p w:rsidR="004E25B5" w:rsidRDefault="004E25B5" w:rsidP="004E25B5">
                  <w:pPr>
                    <w:jc w:val="both"/>
                    <w:rPr>
                      <w:rFonts w:ascii="Lucida Sans Unicode" w:hAnsi="Lucida Sans Unicode" w:cs="Lucida Sans Unicode"/>
                      <w:color w:val="000000"/>
                      <w:sz w:val="14"/>
                      <w:szCs w:val="14"/>
                    </w:rPr>
                  </w:pPr>
                  <w:r w:rsidRPr="006A7A00">
                    <w:rPr>
                      <w:rFonts w:ascii="Lucida Sans Unicode" w:hAnsi="Lucida Sans Unicode" w:cs="Lucida Sans Unicode"/>
                      <w:color w:val="000000"/>
                      <w:sz w:val="14"/>
                      <w:szCs w:val="14"/>
                    </w:rPr>
                    <w:t xml:space="preserve">ИСПОЛЬЗОВАТЬ ПОЛНОСТЬЮ ИЛИ УТИЛИЗИРОВАТЬ СООТВЕТСТВУЮЩИМ СПОСОБОМ. Сухие пустые </w:t>
                  </w:r>
                  <w:r>
                    <w:rPr>
                      <w:rFonts w:ascii="Lucida Sans Unicode" w:hAnsi="Lucida Sans Unicode" w:cs="Lucida Sans Unicode"/>
                      <w:color w:val="000000"/>
                      <w:sz w:val="14"/>
                      <w:szCs w:val="14"/>
                    </w:rPr>
                    <w:t xml:space="preserve">контейнеры </w:t>
                  </w:r>
                  <w:r w:rsidRPr="006A7A00">
                    <w:rPr>
                      <w:rFonts w:ascii="Lucida Sans Unicode" w:hAnsi="Lucida Sans Unicode" w:cs="Lucida Sans Unicode"/>
                      <w:color w:val="000000"/>
                      <w:sz w:val="14"/>
                      <w:szCs w:val="14"/>
                    </w:rPr>
                    <w:t xml:space="preserve">можно утилизировать </w:t>
                  </w:r>
                  <w:r>
                    <w:rPr>
                      <w:rFonts w:ascii="Lucida Sans Unicode" w:hAnsi="Lucida Sans Unicode" w:cs="Lucida Sans Unicode"/>
                      <w:color w:val="000000"/>
                      <w:sz w:val="14"/>
                      <w:szCs w:val="14"/>
                    </w:rPr>
                    <w:t>по</w:t>
                  </w:r>
                  <w:r w:rsidRPr="006A7A00">
                    <w:rPr>
                      <w:rFonts w:ascii="Lucida Sans Unicode" w:hAnsi="Lucida Sans Unicode" w:cs="Lucida Sans Unicode"/>
                      <w:color w:val="000000"/>
                      <w:sz w:val="14"/>
                      <w:szCs w:val="14"/>
                    </w:rPr>
                    <w:t xml:space="preserve"> программ</w:t>
                  </w:r>
                  <w:r>
                    <w:rPr>
                      <w:rFonts w:ascii="Lucida Sans Unicode" w:hAnsi="Lucida Sans Unicode" w:cs="Lucida Sans Unicode"/>
                      <w:color w:val="000000"/>
                      <w:sz w:val="14"/>
                      <w:szCs w:val="14"/>
                    </w:rPr>
                    <w:t>е</w:t>
                  </w:r>
                  <w:r w:rsidRPr="006A7A00">
                    <w:rPr>
                      <w:rFonts w:ascii="Lucida Sans Unicode" w:hAnsi="Lucida Sans Unicode" w:cs="Lucida Sans Unicode"/>
                      <w:color w:val="000000"/>
                      <w:sz w:val="14"/>
                      <w:szCs w:val="14"/>
                    </w:rPr>
                    <w:t xml:space="preserve"> утилизации банок. Местные требования по утилизации отходов могут </w:t>
                  </w:r>
                  <w:r>
                    <w:rPr>
                      <w:rFonts w:ascii="Lucida Sans Unicode" w:hAnsi="Lucida Sans Unicode" w:cs="Lucida Sans Unicode"/>
                      <w:color w:val="000000"/>
                      <w:sz w:val="14"/>
                      <w:szCs w:val="14"/>
                    </w:rPr>
                    <w:t>различаться</w:t>
                  </w:r>
                  <w:r w:rsidRPr="006A7A00">
                    <w:rPr>
                      <w:rFonts w:ascii="Lucida Sans Unicode" w:hAnsi="Lucida Sans Unicode" w:cs="Lucida Sans Unicode"/>
                      <w:color w:val="000000"/>
                      <w:sz w:val="14"/>
                      <w:szCs w:val="14"/>
                    </w:rPr>
                    <w:t xml:space="preserve">. Проконсультируйтесь с вашим санитарным департаментом или управлением по охране окружающей среды, назначенным штатом, для получения </w:t>
                  </w:r>
                  <w:r>
                    <w:rPr>
                      <w:rFonts w:ascii="Lucida Sans Unicode" w:hAnsi="Lucida Sans Unicode" w:cs="Lucida Sans Unicode"/>
                      <w:color w:val="000000"/>
                      <w:sz w:val="14"/>
                      <w:szCs w:val="14"/>
                    </w:rPr>
                    <w:t xml:space="preserve">более подробной </w:t>
                  </w:r>
                  <w:r w:rsidRPr="006A7A00">
                    <w:rPr>
                      <w:rFonts w:ascii="Lucida Sans Unicode" w:hAnsi="Lucida Sans Unicode" w:cs="Lucida Sans Unicode"/>
                      <w:color w:val="000000"/>
                      <w:sz w:val="14"/>
                      <w:szCs w:val="14"/>
                    </w:rPr>
                    <w:t>информации о возможных вариантах утилизации</w:t>
                  </w:r>
                  <w:r>
                    <w:rPr>
                      <w:rFonts w:ascii="Lucida Sans Unicode" w:hAnsi="Lucida Sans Unicode" w:cs="Lucida Sans Unicode"/>
                      <w:color w:val="000000"/>
                      <w:sz w:val="14"/>
                      <w:szCs w:val="14"/>
                    </w:rPr>
                    <w:t>.</w:t>
                  </w:r>
                </w:p>
                <w:p w:rsidR="004E25B5" w:rsidRPr="005E2AD8" w:rsidRDefault="004E25B5" w:rsidP="004E25B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22777B" w:rsidRPr="007D7CD0" w:rsidRDefault="0022777B" w:rsidP="004E25B5">
                  <w:pPr>
                    <w:jc w:val="center"/>
                    <w:rPr>
                      <w:rFonts w:ascii="Lucida Sans Unicode" w:eastAsia="Arial Unicode MS" w:hAnsi="Lucida Sans Unicode" w:cs="Lucida Sans Unicode"/>
                      <w:sz w:val="6"/>
                      <w:szCs w:val="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-27pt;margin-top:-27pt;width:279pt;height:828pt;z-index:251660288" stroked="f">
            <v:textbox>
              <w:txbxContent>
                <w:p w:rsidR="0022777B" w:rsidRPr="005E2AD8" w:rsidRDefault="0022777B" w:rsidP="004E25B5">
                  <w:pPr>
                    <w:pStyle w:val="a3"/>
                    <w:rPr>
                      <w:rFonts w:ascii="Arial" w:hAnsi="Arial" w:cs="Arial"/>
                      <w:bCs w:val="0"/>
                      <w:sz w:val="20"/>
                      <w:szCs w:val="20"/>
                    </w:rPr>
                  </w:pPr>
                  <w:r w:rsidRPr="005E2AD8">
                    <w:rPr>
                      <w:rFonts w:ascii="Arial" w:hAnsi="Arial" w:cs="Arial"/>
                      <w:bCs w:val="0"/>
                      <w:sz w:val="20"/>
                      <w:szCs w:val="20"/>
                    </w:rPr>
                    <w:t>Подготовка поверхности:</w:t>
                  </w:r>
                </w:p>
                <w:p w:rsidR="0022777B" w:rsidRPr="008514C8" w:rsidRDefault="0022777B" w:rsidP="004E25B5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 w:rsidRPr="00FA52DD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Окрашиваемая поверхность должна быть чистой, сухой, без грязи, пыли, </w:t>
                  </w:r>
                  <w:r w:rsidR="00B5793B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жира, масла, воска, шелушащейся краски, водорастворимых частиц и плесени.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Удалите всю </w:t>
                  </w:r>
                  <w:r w:rsidRPr="00FA52DD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отслаивающ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уюся и шелушащуюся</w:t>
                  </w:r>
                  <w:r w:rsidRPr="00FA52DD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краск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у и ошкурьте эти участки, чтобы выровнять их с прилежащими участками.</w:t>
                  </w:r>
                  <w:r w:rsidRPr="00FA52DD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Гл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янцевые</w:t>
                  </w:r>
                  <w:r w:rsidRPr="00FA52DD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поверхности  следует зачистить наждачной бумагой.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Поверхности </w:t>
                  </w:r>
                  <w:r w:rsidR="00B5793B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из </w:t>
                  </w:r>
                  <w:proofErr w:type="spellStart"/>
                  <w:r w:rsidR="00B5793B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гипсокартона</w:t>
                  </w:r>
                  <w:proofErr w:type="spellEnd"/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должны быть очищены от пыли от ошкуривания.</w:t>
                  </w:r>
                </w:p>
                <w:p w:rsidR="000503F5" w:rsidRPr="008514C8" w:rsidRDefault="000503F5" w:rsidP="004E25B5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</w:p>
                <w:p w:rsidR="0022777B" w:rsidRDefault="0022777B" w:rsidP="004E25B5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 w:rsidRPr="008A3F6F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Недавно оштукатуренные или выложенные каменные поверхности должны окончатель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но </w:t>
                  </w:r>
                  <w:r w:rsidR="00B5793B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отвердеть в течение 30 дней</w:t>
                  </w:r>
                  <w:r w:rsidRPr="008A3F6F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перед нанесением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базового покрытия</w:t>
                  </w:r>
                  <w:r w:rsidRPr="008A3F6F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.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Высохшая штукатурка должна быть твердой, иметь легкий блеск и максимальный </w:t>
                  </w:r>
                  <w:proofErr w:type="spellStart"/>
                  <w:r w:rsidRPr="00841227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pH</w:t>
                  </w:r>
                  <w:proofErr w:type="spellEnd"/>
                  <w:r w:rsidRPr="00841227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10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. Мягкая, пористая и рассыпчатая штукатурка указывает на неправильное </w:t>
                  </w:r>
                  <w:r w:rsidR="00B5793B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отвердение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. Никогда не ошкуривайте оштукатуренную поверхность; срежьте любые выступы и загрунтуйте перед и после нанесения шпатлевки. Гладкий или монолитный бетон с очень гладкой поверхностью необходимо протравить или обработать абразивным инструментом, чтобы улучшить адгезию, после удаления всей опалубочной смазки и отвердителей.</w:t>
                  </w:r>
                  <w:r w:rsidRPr="00D6113D">
                    <w:rPr>
                      <w:rFonts w:ascii="Lucida Sans Unicode" w:hAnsi="Lucida Sans Unicode" w:cs="Lucida Sans Unicode"/>
                      <w:color w:val="FF0000"/>
                      <w:sz w:val="14"/>
                      <w:szCs w:val="14"/>
                    </w:rPr>
                    <w:t xml:space="preserve"> </w:t>
                  </w:r>
                  <w:r w:rsidR="00B5793B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Удалите всю пыль или осыпающиеся частицы п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еред нанесением грунтовки. Деревянные поверхности должны как следует высохнуть. </w:t>
                  </w:r>
                </w:p>
                <w:p w:rsidR="0022777B" w:rsidRDefault="0022777B" w:rsidP="004E25B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</w:p>
                <w:p w:rsidR="0022777B" w:rsidRDefault="0022777B" w:rsidP="004E25B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 xml:space="preserve">Сложные поверхности: </w:t>
                  </w:r>
                  <w:r w:rsidR="002B0DF9" w:rsidRPr="008A3F6F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Компания </w:t>
                  </w:r>
                  <w:proofErr w:type="spellStart"/>
                  <w:r w:rsidR="002B0DF9" w:rsidRPr="00345DD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Benjamin</w:t>
                  </w:r>
                  <w:proofErr w:type="spellEnd"/>
                  <w:r w:rsidR="002B0DF9" w:rsidRPr="00345DD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proofErr w:type="spellStart"/>
                  <w:r w:rsidR="002B0DF9" w:rsidRPr="00345DD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Moore</w:t>
                  </w:r>
                  <w:proofErr w:type="spellEnd"/>
                  <w:r w:rsidR="002B0DF9" w:rsidRPr="00345DD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&amp; </w:t>
                  </w:r>
                  <w:proofErr w:type="spellStart"/>
                  <w:r w:rsidR="002B0DF9" w:rsidRPr="00345DD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Co</w:t>
                  </w:r>
                  <w:proofErr w:type="spellEnd"/>
                  <w:r w:rsidR="002B0DF9" w:rsidRPr="00345DD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.</w:t>
                  </w:r>
                  <w:r w:rsidR="002B0DF9" w:rsidRPr="008A3F6F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предлагает несколько специальных грунтовок</w:t>
                  </w:r>
                  <w:r w:rsidR="002B0DF9" w:rsidRPr="00FD24C5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для</w:t>
                  </w:r>
                  <w:r w:rsidR="002B0DF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использования на «сложных» </w:t>
                  </w:r>
                  <w:r w:rsidR="002B0DF9" w:rsidRPr="00FD24C5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поверхност</w:t>
                  </w:r>
                  <w:r w:rsidR="002B0DF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ях</w:t>
                  </w:r>
                  <w:r w:rsidR="002B0DF9" w:rsidRPr="00FD24C5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, на которых имеются пятна древесной смолы, жира, надписи цветным мелом, </w:t>
                  </w:r>
                  <w:r w:rsidR="00DE4958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твердых </w:t>
                  </w:r>
                  <w:r w:rsidR="002B0DF9" w:rsidRPr="00FD24C5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гладких поверхностей, поверхностей из оцинкованного металла и </w:t>
                  </w:r>
                  <w:r w:rsidR="00DE4958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других поверхностей</w:t>
                  </w:r>
                  <w:r w:rsidR="002B0DF9" w:rsidRPr="00FD24C5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, на которых адгезия</w:t>
                  </w:r>
                  <w:r w:rsidR="002B0DF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 покрытий и </w:t>
                  </w:r>
                  <w:r w:rsidR="00DE4958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блокировка пятен</w:t>
                  </w:r>
                  <w:r w:rsidR="002B0DF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 w:rsidR="002B0DF9" w:rsidRPr="00FD24C5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затруднена.</w:t>
                  </w:r>
                  <w:r w:rsidR="002B0DF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Ваш дистрибьютор </w:t>
                  </w:r>
                  <w:proofErr w:type="spellStart"/>
                  <w:r w:rsidR="00B5793B" w:rsidRPr="00345DD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Benjamin</w:t>
                  </w:r>
                  <w:proofErr w:type="spellEnd"/>
                  <w:r w:rsidR="00B5793B" w:rsidRPr="003429C0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proofErr w:type="spellStart"/>
                  <w:r w:rsidR="00B5793B" w:rsidRPr="00345DD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Moore</w:t>
                  </w:r>
                  <w:proofErr w:type="spellEnd"/>
                  <w:r w:rsidR="002B0DF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®</w:t>
                  </w:r>
                  <w:r w:rsidR="002B0DF9" w:rsidRPr="003429C0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 w:rsidR="002B0DF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может порекомендовать вам подходящий грунт специального назначения для устранения проблем в каждом отдельном случае</w:t>
                  </w:r>
                  <w:r w:rsidR="002B0DF9" w:rsidRPr="00345DD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.</w:t>
                  </w:r>
                </w:p>
                <w:p w:rsidR="008514C8" w:rsidRPr="00345DD9" w:rsidRDefault="008514C8" w:rsidP="004E25B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</w:p>
                <w:p w:rsidR="0022777B" w:rsidRPr="005E2AD8" w:rsidRDefault="0022777B" w:rsidP="004E25B5">
                  <w:pPr>
                    <w:pStyle w:val="a3"/>
                    <w:rPr>
                      <w:rFonts w:ascii="Arial" w:hAnsi="Arial" w:cs="Arial"/>
                      <w:bCs w:val="0"/>
                      <w:sz w:val="20"/>
                      <w:szCs w:val="20"/>
                    </w:rPr>
                  </w:pPr>
                  <w:r w:rsidRPr="005E2AD8">
                    <w:rPr>
                      <w:rFonts w:ascii="Arial" w:hAnsi="Arial" w:cs="Arial"/>
                      <w:bCs w:val="0"/>
                      <w:sz w:val="20"/>
                      <w:szCs w:val="20"/>
                    </w:rPr>
                    <w:t>От грунтовки до завершающего покрытия:</w:t>
                  </w:r>
                </w:p>
                <w:p w:rsidR="004E25B5" w:rsidRDefault="004E25B5" w:rsidP="004E25B5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Новые поверхности должны грунтоваться полностью, а ранее окрашенные либо полностью, либо частично по необходимости. Для </w:t>
                  </w:r>
                  <w:r w:rsidR="00B5793B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наилучшей </w:t>
                  </w:r>
                  <w:proofErr w:type="spellStart"/>
                  <w:proofErr w:type="gramStart"/>
                  <w:r w:rsidR="00B5793B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укрывистости</w:t>
                  </w:r>
                  <w:proofErr w:type="spellEnd"/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 w:rsidRPr="00074B23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заколеруйте</w:t>
                  </w:r>
                  <w:proofErr w:type="spellEnd"/>
                  <w:proofErr w:type="gramEnd"/>
                  <w:r w:rsidRPr="00074B23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грунт</w:t>
                  </w:r>
                  <w:r w:rsidRPr="00074B23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в</w:t>
                  </w:r>
                  <w:r w:rsidRPr="00074B23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оттенок</w:t>
                  </w:r>
                  <w:r w:rsidRPr="00074B23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близкий</w:t>
                  </w:r>
                  <w:r w:rsidRPr="00074B23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 w:rsidR="00B5793B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к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цвету</w:t>
                  </w:r>
                  <w:r w:rsidRPr="00074B23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завершающего</w:t>
                  </w:r>
                  <w:r w:rsidRPr="00074B23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покрытия, особенно в случае кардинального изменения цвета.</w:t>
                  </w:r>
                  <w:r w:rsidR="00B5793B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 w:rsidRPr="00C74D4A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Обратите внимание:</w:t>
                  </w:r>
                  <w:r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 xml:space="preserve"> Для некоторых цветов требуется грунтовка насыщенной базы, </w:t>
                  </w:r>
                  <w:proofErr w:type="spellStart"/>
                  <w:r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>заколерованная</w:t>
                  </w:r>
                  <w:proofErr w:type="spellEnd"/>
                  <w:r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 xml:space="preserve"> по специальной формуле, для достижения </w:t>
                  </w:r>
                  <w:r w:rsidRPr="00C74D4A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желаемого цвета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. Проконсультируйтесь с вашим розничным продавцом B</w:t>
                  </w:r>
                  <w:proofErr w:type="spellStart"/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enjamin</w:t>
                  </w:r>
                  <w:proofErr w:type="spellEnd"/>
                  <w:r w:rsidRPr="000D25EF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Moore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®.</w:t>
                  </w:r>
                </w:p>
                <w:p w:rsidR="004E25B5" w:rsidRDefault="004E25B5" w:rsidP="004E25B5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</w:p>
                <w:p w:rsidR="0022777B" w:rsidRPr="00E97478" w:rsidRDefault="0022777B" w:rsidP="004E25B5">
                  <w:pPr>
                    <w:jc w:val="both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EC28DF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Дерево</w:t>
                  </w:r>
                  <w: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 xml:space="preserve"> и </w:t>
                  </w:r>
                  <w:r w:rsidRPr="00841227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композитный древесный материал</w:t>
                  </w:r>
                  <w:r w:rsidRPr="00E97478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:</w:t>
                  </w:r>
                </w:p>
                <w:p w:rsidR="0022777B" w:rsidRPr="004E25B5" w:rsidRDefault="0022777B" w:rsidP="004E25B5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</w:pPr>
                  <w:r w:rsidRPr="00EC28DF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Грунтовка</w:t>
                  </w:r>
                  <w:r w:rsidRPr="004E25B5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  <w:t>:</w:t>
                  </w:r>
                  <w:r w:rsidRPr="004E25B5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Ultra</w:t>
                  </w:r>
                  <w:r w:rsidR="005461AE" w:rsidRPr="004E25B5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Spec</w:t>
                  </w:r>
                  <w:r w:rsidR="004E25B5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®</w:t>
                  </w:r>
                  <w:r w:rsidR="005461AE" w:rsidRPr="004E25B5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500 </w:t>
                  </w:r>
                  <w:r w:rsid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Interior</w:t>
                  </w:r>
                  <w:r w:rsidR="005461AE" w:rsidRPr="004E25B5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Latex</w:t>
                  </w:r>
                  <w:r w:rsidR="005461AE" w:rsidRPr="004E25B5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Primer</w:t>
                  </w:r>
                  <w:r w:rsidR="005461AE" w:rsidRPr="004E25B5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(</w:t>
                  </w:r>
                  <w:r w:rsid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N</w:t>
                  </w:r>
                  <w:r w:rsidR="005461AE" w:rsidRPr="004E25B5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534) </w:t>
                  </w:r>
                  <w:r w:rsidR="005461AE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или</w:t>
                  </w:r>
                  <w:r w:rsidR="005461AE" w:rsidRPr="004E25B5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B5793B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Fresh Start</w:t>
                  </w:r>
                  <w:r w:rsidR="004E25B5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®</w:t>
                  </w:r>
                  <w:r w:rsidR="005461AE" w:rsidRPr="004E25B5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B5793B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Multi-Purpose Latex Primer (N023)</w:t>
                  </w:r>
                </w:p>
                <w:p w:rsidR="0022777B" w:rsidRPr="00CA4878" w:rsidRDefault="0022777B" w:rsidP="004E25B5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</w:pPr>
                  <w:r w:rsidRPr="000B1F6C">
                    <w:rPr>
                      <w:rFonts w:ascii="Arial" w:hAnsi="Arial" w:cs="Arial"/>
                      <w:b/>
                      <w:sz w:val="14"/>
                      <w:szCs w:val="14"/>
                    </w:rPr>
                    <w:t>Завершающее</w:t>
                  </w:r>
                  <w:r w:rsidRPr="005F193F"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  <w:t xml:space="preserve"> </w:t>
                  </w:r>
                  <w:r w:rsidRPr="000B1F6C">
                    <w:rPr>
                      <w:rFonts w:ascii="Arial" w:hAnsi="Arial" w:cs="Arial"/>
                      <w:b/>
                      <w:sz w:val="14"/>
                      <w:szCs w:val="14"/>
                    </w:rPr>
                    <w:t>покрытие</w:t>
                  </w:r>
                  <w:r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: 1-2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слоя</w:t>
                  </w:r>
                  <w:r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Ultra Spec</w:t>
                  </w:r>
                  <w:r w:rsidR="004E25B5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®</w:t>
                  </w:r>
                  <w:r w:rsid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B5793B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SCUFF-X™ Interior Matte Finish (484)</w:t>
                  </w:r>
                </w:p>
                <w:p w:rsidR="00B5793B" w:rsidRPr="00CA4878" w:rsidRDefault="00B5793B" w:rsidP="004E25B5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</w:pPr>
                </w:p>
                <w:p w:rsidR="004E25B5" w:rsidRPr="00B5793B" w:rsidRDefault="00B5793B" w:rsidP="004E25B5">
                  <w:pPr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B5793B">
                    <w:rPr>
                      <w:rFonts w:ascii="Arial" w:hAnsi="Arial" w:cs="Arial"/>
                      <w:b/>
                      <w:sz w:val="14"/>
                      <w:szCs w:val="14"/>
                    </w:rPr>
                    <w:t>Дерево с просачиванием древесного красителя (красное дерево и кедр):</w:t>
                  </w:r>
                </w:p>
                <w:p w:rsidR="00B5793B" w:rsidRPr="00B5793B" w:rsidRDefault="00B5793B" w:rsidP="00B5793B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</w:pPr>
                  <w:r w:rsidRPr="00EC28DF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Грунтовка</w:t>
                  </w:r>
                  <w:r w:rsidRPr="004E25B5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  <w:t>:</w:t>
                  </w:r>
                  <w:r w:rsidRPr="004E25B5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Fresh Start®</w:t>
                  </w:r>
                  <w:r w:rsidRPr="004E25B5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Multi-Purpose </w:t>
                  </w:r>
                  <w:r w:rsidRPr="00B5793B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Oil-Based Primer (024)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или</w:t>
                  </w:r>
                  <w:r w:rsidRPr="00B5793B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можно</w:t>
                  </w:r>
                  <w:r w:rsidRPr="00B5793B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нанести</w:t>
                  </w:r>
                  <w:r w:rsidRPr="00B5793B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1-2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слоя</w:t>
                  </w:r>
                  <w:r w:rsidRPr="00B5793B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Fresh Start®</w:t>
                  </w:r>
                  <w:r w:rsidRPr="004E25B5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High-Hiding All Purpose Primer (046)</w:t>
                  </w:r>
                </w:p>
                <w:p w:rsidR="00B5793B" w:rsidRPr="00B5793B" w:rsidRDefault="00B5793B" w:rsidP="00B5793B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</w:pPr>
                  <w:r w:rsidRPr="000B1F6C">
                    <w:rPr>
                      <w:rFonts w:ascii="Arial" w:hAnsi="Arial" w:cs="Arial"/>
                      <w:b/>
                      <w:sz w:val="14"/>
                      <w:szCs w:val="14"/>
                    </w:rPr>
                    <w:t>Завершающее</w:t>
                  </w:r>
                  <w:r w:rsidRPr="005F193F"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  <w:t xml:space="preserve"> </w:t>
                  </w:r>
                  <w:r w:rsidRPr="000B1F6C">
                    <w:rPr>
                      <w:rFonts w:ascii="Arial" w:hAnsi="Arial" w:cs="Arial"/>
                      <w:b/>
                      <w:sz w:val="14"/>
                      <w:szCs w:val="14"/>
                    </w:rPr>
                    <w:t>покрытие</w:t>
                  </w:r>
                  <w:r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: 1-2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слоя</w:t>
                  </w:r>
                  <w:r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Ultra Spec® SCUFF-X™ Interior Matte Finish (484)</w:t>
                  </w:r>
                </w:p>
                <w:p w:rsidR="00B5793B" w:rsidRPr="00CA4878" w:rsidRDefault="00B5793B" w:rsidP="004E25B5">
                  <w:pPr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</w:pPr>
                </w:p>
                <w:p w:rsidR="0022777B" w:rsidRPr="00841227" w:rsidRDefault="0022777B" w:rsidP="004E25B5">
                  <w:pPr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Гипсокартон</w:t>
                  </w:r>
                  <w:proofErr w:type="spellEnd"/>
                  <w:r w:rsidRPr="00841227"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  <w:t xml:space="preserve">: </w:t>
                  </w:r>
                </w:p>
                <w:p w:rsidR="0022777B" w:rsidRPr="005F193F" w:rsidRDefault="0022777B" w:rsidP="004E25B5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</w:pPr>
                  <w:r w:rsidRPr="00EC28DF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Грунтовка</w:t>
                  </w:r>
                  <w:r w:rsidRPr="00841227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  <w:t>:</w:t>
                  </w:r>
                  <w:r w:rsidRPr="00841227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Ultra Spec</w:t>
                  </w:r>
                  <w:r w:rsidR="004E25B5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®</w:t>
                  </w:r>
                  <w:r w:rsid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500 Interior Latex Primer (N534)</w:t>
                  </w:r>
                  <w:r w:rsidR="005F193F"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</w:p>
                <w:p w:rsidR="004E25B5" w:rsidRPr="0088509C" w:rsidRDefault="0022777B" w:rsidP="004E25B5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</w:pPr>
                  <w:r w:rsidRPr="00EC28DF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Завершающее</w:t>
                  </w:r>
                  <w:r w:rsidRPr="005F193F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  <w:t xml:space="preserve"> </w:t>
                  </w:r>
                  <w:r w:rsidRPr="00EC28DF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покрытие</w:t>
                  </w:r>
                  <w:r w:rsidRPr="005F193F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  <w:t>:</w:t>
                  </w:r>
                  <w:r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B5793B"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1-2 </w:t>
                  </w:r>
                  <w:r w:rsidR="00B5793B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слоя</w:t>
                  </w:r>
                  <w:r w:rsidR="00B5793B"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B5793B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Ultra Spec® SCUFF-X™ Interior Matte Finish (484)</w:t>
                  </w:r>
                </w:p>
                <w:p w:rsidR="0088509C" w:rsidRPr="0088509C" w:rsidRDefault="0088509C" w:rsidP="004E25B5">
                  <w:pPr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</w:pPr>
                </w:p>
                <w:p w:rsidR="0022777B" w:rsidRPr="007508C4" w:rsidRDefault="0022777B" w:rsidP="004E25B5">
                  <w:pPr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</w:pPr>
                  <w:r w:rsidRPr="00EC28DF">
                    <w:rPr>
                      <w:rFonts w:ascii="Arial" w:hAnsi="Arial" w:cs="Arial"/>
                      <w:b/>
                      <w:sz w:val="14"/>
                      <w:szCs w:val="14"/>
                    </w:rPr>
                    <w:t>Штукатурка</w:t>
                  </w:r>
                  <w:r w:rsidRPr="007508C4"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  <w:t xml:space="preserve">: </w:t>
                  </w:r>
                </w:p>
                <w:p w:rsidR="0022777B" w:rsidRPr="0088509C" w:rsidRDefault="0022777B" w:rsidP="004E25B5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</w:pPr>
                  <w:r w:rsidRPr="00EC28DF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Грунтовка</w:t>
                  </w:r>
                  <w:r w:rsidRPr="005461AE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  <w:t>:</w:t>
                  </w:r>
                  <w:r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Fresh Start®</w:t>
                  </w:r>
                  <w:r w:rsidR="0088509C" w:rsidRPr="004E25B5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High-Hiding All Purpose Primer (046)</w:t>
                  </w:r>
                  <w:r w:rsidR="0088509C" w:rsidRP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88509C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или</w:t>
                  </w:r>
                  <w:r w:rsidR="0088509C" w:rsidRP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Fresh</w:t>
                  </w:r>
                  <w:r w:rsidR="0088509C"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Start®</w:t>
                  </w:r>
                  <w:r w:rsidR="0088509C"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All</w:t>
                  </w:r>
                  <w:r w:rsidR="0088509C"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-</w:t>
                  </w:r>
                  <w:r w:rsid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Purpose</w:t>
                  </w:r>
                  <w:r w:rsidR="0088509C"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100% </w:t>
                  </w:r>
                  <w:r w:rsid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Acrylic</w:t>
                  </w:r>
                  <w:r w:rsidR="0088509C"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Primer</w:t>
                  </w:r>
                  <w:r w:rsidR="0088509C"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(</w:t>
                  </w:r>
                  <w:r w:rsid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N</w:t>
                  </w:r>
                  <w:r w:rsidR="0088509C"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023)</w:t>
                  </w:r>
                  <w:r w:rsid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</w:p>
                <w:p w:rsidR="004E25B5" w:rsidRPr="00CA4878" w:rsidRDefault="0022777B" w:rsidP="004E25B5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</w:pPr>
                  <w:r w:rsidRPr="00EC28DF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Завершающее</w:t>
                  </w:r>
                  <w:r w:rsidRPr="005F193F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  <w:t xml:space="preserve"> </w:t>
                  </w:r>
                  <w:r w:rsidRPr="00EC28DF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покрытие</w:t>
                  </w:r>
                  <w:r w:rsidRPr="005F193F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  <w:t>:</w:t>
                  </w:r>
                  <w:r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B5793B"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1-2 </w:t>
                  </w:r>
                  <w:r w:rsidR="00B5793B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слоя</w:t>
                  </w:r>
                  <w:r w:rsidR="00B5793B"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B5793B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Ultra Spec® SCUFF-X™ Interior Matte Finish (484)</w:t>
                  </w:r>
                </w:p>
                <w:p w:rsidR="0088509C" w:rsidRPr="00CA4878" w:rsidRDefault="0088509C" w:rsidP="004E25B5">
                  <w:pPr>
                    <w:jc w:val="both"/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</w:pPr>
                </w:p>
                <w:p w:rsidR="0022777B" w:rsidRDefault="0022777B" w:rsidP="004E25B5">
                  <w:pPr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Каменная кладка</w:t>
                  </w:r>
                  <w:r w:rsidRPr="000B1F6C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бутовая и пористая кладка</w:t>
                  </w:r>
                  <w:r w:rsidRPr="000B1F6C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)</w:t>
                  </w:r>
                  <w:r w:rsidRPr="00F5138F"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: </w:t>
                  </w:r>
                </w:p>
                <w:p w:rsidR="0088509C" w:rsidRDefault="0022777B" w:rsidP="004E25B5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</w:pPr>
                  <w:r w:rsidRPr="00EC28DF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Грунтовка</w:t>
                  </w:r>
                  <w:r w:rsidRPr="005461AE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  <w:t>:</w:t>
                  </w:r>
                  <w:r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Ultra Spec® Masonry Interior/Exterior Hi-Build Block Filler (571)</w:t>
                  </w:r>
                </w:p>
                <w:p w:rsidR="0022777B" w:rsidRPr="005F193F" w:rsidRDefault="0022777B" w:rsidP="004E25B5">
                  <w:pPr>
                    <w:jc w:val="both"/>
                    <w:rPr>
                      <w:sz w:val="14"/>
                      <w:szCs w:val="14"/>
                      <w:lang w:val="en-US"/>
                    </w:rPr>
                  </w:pPr>
                  <w:r w:rsidRPr="00EC28DF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Завершающее</w:t>
                  </w:r>
                  <w:r w:rsidRPr="005F193F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  <w:t xml:space="preserve"> </w:t>
                  </w:r>
                  <w:r w:rsidRPr="00EC28DF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покрытие</w:t>
                  </w:r>
                  <w:r w:rsidRPr="005F193F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  <w:t>:</w:t>
                  </w:r>
                  <w:r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B5793B"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1-2 </w:t>
                  </w:r>
                  <w:r w:rsidR="00B5793B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слоя</w:t>
                  </w:r>
                  <w:r w:rsidR="00B5793B"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B5793B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Ultra Spec® SCUFF-X™ Interior Matte Finish (484)</w:t>
                  </w:r>
                </w:p>
                <w:p w:rsidR="0022777B" w:rsidRPr="005F193F" w:rsidRDefault="0022777B" w:rsidP="004E25B5">
                  <w:pPr>
                    <w:jc w:val="both"/>
                    <w:rPr>
                      <w:sz w:val="14"/>
                      <w:szCs w:val="14"/>
                      <w:lang w:val="en-US"/>
                    </w:rPr>
                  </w:pPr>
                </w:p>
                <w:p w:rsidR="0022777B" w:rsidRDefault="0022777B" w:rsidP="004E25B5">
                  <w:pPr>
                    <w:jc w:val="both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Гладкий монолитный бетон или сборный бетон:</w:t>
                  </w:r>
                </w:p>
                <w:p w:rsidR="0022777B" w:rsidRPr="005F193F" w:rsidRDefault="0022777B" w:rsidP="004E25B5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</w:pPr>
                  <w:r w:rsidRPr="00EC28DF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Грунтовка</w:t>
                  </w:r>
                  <w:r w:rsidRPr="005461AE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  <w:t>:</w:t>
                  </w:r>
                  <w:r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Ultra Spec® Masonry Interior/Exterior 100% Acrylic Masonry Sealer (608)</w:t>
                  </w:r>
                </w:p>
                <w:p w:rsidR="0022777B" w:rsidRDefault="0022777B" w:rsidP="004E25B5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</w:pPr>
                  <w:r w:rsidRPr="00EC28DF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Завершающее</w:t>
                  </w:r>
                  <w:r w:rsidRPr="005F193F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  <w:t xml:space="preserve"> </w:t>
                  </w:r>
                  <w:r w:rsidRPr="00EC28DF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покрытие</w:t>
                  </w:r>
                  <w:r w:rsidRPr="005F193F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  <w:t>:</w:t>
                  </w:r>
                  <w:r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B5793B"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1-2 </w:t>
                  </w:r>
                  <w:r w:rsidR="00B5793B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слоя</w:t>
                  </w:r>
                  <w:r w:rsidR="00B5793B"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B5793B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Ultra Spec® SCUFF-X™ Interior Matte Finish (484)</w:t>
                  </w:r>
                </w:p>
                <w:p w:rsidR="0022777B" w:rsidRPr="004E25B5" w:rsidRDefault="0022777B" w:rsidP="004E25B5">
                  <w:pPr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</w:pPr>
                </w:p>
              </w:txbxContent>
            </v:textbox>
          </v:shape>
        </w:pict>
      </w:r>
    </w:p>
    <w:p w:rsidR="0022777B" w:rsidRPr="00537661" w:rsidRDefault="0022777B" w:rsidP="007508C4">
      <w:pPr>
        <w:tabs>
          <w:tab w:val="left" w:pos="6060"/>
        </w:tabs>
      </w:pPr>
      <w:r w:rsidRPr="00537661">
        <w:tab/>
      </w:r>
    </w:p>
    <w:p w:rsidR="0022777B" w:rsidRPr="009E416F" w:rsidRDefault="0022777B" w:rsidP="007508C4"/>
    <w:p w:rsidR="0022777B" w:rsidRPr="00D31F13" w:rsidRDefault="0022777B" w:rsidP="007508C4"/>
    <w:p w:rsidR="007D7CD0" w:rsidRDefault="007D7CD0">
      <w:pPr>
        <w:spacing w:after="200" w:line="276" w:lineRule="auto"/>
      </w:pPr>
      <w:r>
        <w:br w:type="page"/>
      </w:r>
    </w:p>
    <w:p w:rsidR="002A5230" w:rsidRDefault="0075361D" w:rsidP="007508C4">
      <w:r>
        <w:rPr>
          <w:noProof/>
        </w:rPr>
        <w:lastRenderedPageBreak/>
        <w:pict>
          <v:shape id="_x0000_s1029" type="#_x0000_t202" style="position:absolute;margin-left:-4.5pt;margin-top:-15pt;width:261pt;height:828pt;z-index:251663360" stroked="f">
            <v:textbox>
              <w:txbxContent>
                <w:p w:rsidR="00D47276" w:rsidRPr="005E2AD8" w:rsidRDefault="00D47276" w:rsidP="00D4727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E2AD8">
                    <w:rPr>
                      <w:rFonts w:ascii="Arial" w:hAnsi="Arial" w:cs="Arial"/>
                      <w:b/>
                      <w:sz w:val="20"/>
                      <w:szCs w:val="20"/>
                    </w:rPr>
                    <w:t>Информация об охране окружающей среды, здоровья и труда:</w:t>
                  </w:r>
                </w:p>
                <w:p w:rsidR="007D7CD0" w:rsidRDefault="00D47276" w:rsidP="00D47276">
                  <w:pPr>
                    <w:pStyle w:val="21"/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</w:pPr>
                  <w:r w:rsidRPr="00051979">
                    <w:rPr>
                      <w:rFonts w:ascii="Lucida Sans Unicode" w:hAnsi="Lucida Sans Unicode" w:cs="Lucida Sans Unicode"/>
                      <w:b/>
                      <w:bCs/>
                      <w:sz w:val="14"/>
                      <w:szCs w:val="14"/>
                    </w:rPr>
                    <w:t xml:space="preserve">Использовать только при соответствующей вентиляции. </w:t>
                  </w:r>
                  <w:r w:rsidRPr="00051979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>Не вдыхать окрасочный туман или пыль от ошкуривания. Обеспечьте доступ свежего воздуха во время нанесения и высыхания. Избегайте контакта с глазами и продолжительного ил</w:t>
                  </w:r>
                  <w:r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 xml:space="preserve">и постоянного контакта с кожей. </w:t>
                  </w:r>
                  <w:r w:rsidRPr="00051979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 xml:space="preserve">Избегайте воздействия пыли или окрасочного тумана, надевая респиратор, одобренный Национальным институтом по охране труда и промышленной гигиене, во время нанесения, </w:t>
                  </w:r>
                  <w:r w:rsidR="007D7CD0" w:rsidRPr="00051979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>ошкуривания и очистки инструментов. Следуйте инструкциям производителя для правильного обращения с респиратором. Плотно закрывайте контейнер после каждого использования. Тщательно мойте руки после обращения с материалом.</w:t>
                  </w:r>
                </w:p>
                <w:p w:rsidR="00D47276" w:rsidRDefault="00D47276" w:rsidP="00D47276">
                  <w:pPr>
                    <w:pStyle w:val="21"/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</w:pPr>
                </w:p>
                <w:p w:rsidR="00D47276" w:rsidRPr="00D47276" w:rsidRDefault="00D47276" w:rsidP="00D47276">
                  <w:pPr>
                    <w:pStyle w:val="21"/>
                    <w:rPr>
                      <w:rFonts w:ascii="Lucida Sans Unicode" w:hAnsi="Lucida Sans Unicode" w:cs="Lucida Sans Unicode"/>
                      <w:b/>
                      <w:bCs/>
                      <w:sz w:val="14"/>
                      <w:szCs w:val="14"/>
                    </w:rPr>
                  </w:pPr>
                  <w:r w:rsidRPr="00D47276">
                    <w:rPr>
                      <w:rFonts w:ascii="Lucida Sans Unicode" w:hAnsi="Lucida Sans Unicode" w:cs="Lucida Sans Unicode"/>
                      <w:b/>
                      <w:bCs/>
                      <w:sz w:val="14"/>
                      <w:szCs w:val="14"/>
                    </w:rPr>
                    <w:t xml:space="preserve">ВНИМАНИЕ! </w:t>
                  </w:r>
                </w:p>
                <w:p w:rsidR="00D47276" w:rsidRPr="00D47276" w:rsidRDefault="00D47276" w:rsidP="00D47276">
                  <w:pPr>
                    <w:pStyle w:val="21"/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</w:pPr>
                  <w:r w:rsidRPr="00D47276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>Данный продукт содержит химическое вещество, известное штату Калифорния как вызывающее рак и патологию родов или наносящее вред репродуктивной системе.</w:t>
                  </w:r>
                </w:p>
                <w:p w:rsidR="007D7CD0" w:rsidRDefault="007D7CD0" w:rsidP="007D7CD0">
                  <w:pPr>
                    <w:jc w:val="both"/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</w:pPr>
                </w:p>
                <w:p w:rsidR="007D7CD0" w:rsidRDefault="007D7CD0" w:rsidP="007D7CD0">
                  <w:pPr>
                    <w:pStyle w:val="21"/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</w:pPr>
                  <w:r w:rsidRPr="00051979">
                    <w:rPr>
                      <w:rFonts w:ascii="Lucida Sans Unicode" w:hAnsi="Lucida Sans Unicode" w:cs="Lucida Sans Unicode"/>
                      <w:b/>
                      <w:bCs/>
                      <w:sz w:val="14"/>
                      <w:szCs w:val="14"/>
                    </w:rPr>
                    <w:t xml:space="preserve">ПЕРВАЯ ПОМОЩЬ: </w:t>
                  </w:r>
                  <w:r w:rsidRPr="00051979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>в случае попадания в глаза, немедленно промойте большим количеством воды в течение минимум 15 минут; при попадании на кожу, тщательно помойте мылом и водой. Если симптомы не проходят, обратитесь за медицинской помощью. Если вы испытываете затрудненное дыхание, покиньте участок и выйдите на свежий воздух. Если затруднение не проходит, немедленно обратитесь к врачу.</w:t>
                  </w:r>
                </w:p>
                <w:p w:rsidR="007D7CD0" w:rsidRPr="009959A3" w:rsidRDefault="007D7CD0" w:rsidP="007D7CD0">
                  <w:pPr>
                    <w:pStyle w:val="21"/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</w:pPr>
                </w:p>
                <w:p w:rsidR="007D7CD0" w:rsidRPr="00051979" w:rsidRDefault="007D7CD0" w:rsidP="007D7CD0">
                  <w:pPr>
                    <w:jc w:val="both"/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</w:pPr>
                  <w:r w:rsidRPr="00051979">
                    <w:rPr>
                      <w:rFonts w:ascii="Lucida Sans Unicode" w:hAnsi="Lucida Sans Unicode" w:cs="Lucida Sans Unicode"/>
                      <w:b/>
                      <w:bCs/>
                      <w:sz w:val="14"/>
                      <w:szCs w:val="14"/>
                    </w:rPr>
                    <w:t xml:space="preserve">В СЛУЧАЕ ПРОЛИТИЯ: </w:t>
                  </w:r>
                  <w:r w:rsidRPr="00051979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>промокните инертным материалом и утилизируйте согласно инструкциям в разделе «Очистка».</w:t>
                  </w:r>
                </w:p>
                <w:p w:rsidR="007D7CD0" w:rsidRPr="002620A9" w:rsidRDefault="007D7CD0" w:rsidP="007D7CD0">
                  <w:pPr>
                    <w:pStyle w:val="21"/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</w:pPr>
                </w:p>
                <w:p w:rsidR="007D7CD0" w:rsidRPr="00841227" w:rsidRDefault="007D7CD0" w:rsidP="007D7CD0">
                  <w:pPr>
                    <w:pStyle w:val="4"/>
                    <w:jc w:val="center"/>
                    <w:rPr>
                      <w:rFonts w:ascii="Arial" w:hAnsi="Arial" w:cs="Arial"/>
                      <w:caps/>
                      <w:sz w:val="20"/>
                      <w:szCs w:val="20"/>
                    </w:rPr>
                  </w:pPr>
                  <w:r w:rsidRPr="00841227">
                    <w:rPr>
                      <w:rFonts w:ascii="Arial" w:hAnsi="Arial" w:cs="Arial"/>
                      <w:caps/>
                      <w:sz w:val="20"/>
                      <w:szCs w:val="20"/>
                    </w:rPr>
                    <w:t>Хранить в недоступном</w:t>
                  </w:r>
                </w:p>
                <w:p w:rsidR="007D7CD0" w:rsidRPr="00841227" w:rsidRDefault="007D7CD0" w:rsidP="007D7CD0">
                  <w:pPr>
                    <w:pStyle w:val="4"/>
                    <w:jc w:val="center"/>
                    <w:rPr>
                      <w:rFonts w:ascii="Arial" w:hAnsi="Arial" w:cs="Arial"/>
                      <w:caps/>
                      <w:sz w:val="20"/>
                      <w:szCs w:val="20"/>
                    </w:rPr>
                  </w:pPr>
                  <w:r w:rsidRPr="00841227">
                    <w:rPr>
                      <w:rFonts w:ascii="Arial" w:hAnsi="Arial" w:cs="Arial"/>
                      <w:caps/>
                      <w:sz w:val="20"/>
                      <w:szCs w:val="20"/>
                    </w:rPr>
                    <w:t>для детей месте</w:t>
                  </w:r>
                </w:p>
                <w:p w:rsidR="007D7CD0" w:rsidRDefault="007D7CD0" w:rsidP="007D7CD0">
                  <w:pPr>
                    <w:pStyle w:val="4"/>
                    <w:jc w:val="center"/>
                    <w:rPr>
                      <w:rFonts w:ascii="Arial" w:hAnsi="Arial" w:cs="Arial"/>
                      <w:caps/>
                      <w:sz w:val="20"/>
                      <w:szCs w:val="20"/>
                    </w:rPr>
                  </w:pPr>
                  <w:r w:rsidRPr="00841227">
                    <w:rPr>
                      <w:rFonts w:ascii="Arial" w:hAnsi="Arial" w:cs="Arial"/>
                      <w:caps/>
                      <w:sz w:val="20"/>
                      <w:szCs w:val="20"/>
                    </w:rPr>
                    <w:t>Не замораживать</w:t>
                  </w:r>
                </w:p>
                <w:p w:rsidR="007D7CD0" w:rsidRPr="009959A3" w:rsidRDefault="007D7CD0" w:rsidP="007D7CD0"/>
                <w:p w:rsidR="007D7CD0" w:rsidRPr="006B4A80" w:rsidRDefault="007D7CD0" w:rsidP="007D7CD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Lucida Sans Unicode" w:hAnsi="Lucida Sans Unicode" w:cs="Lucida Sans Unicode"/>
                      <w:bCs/>
                      <w:sz w:val="16"/>
                    </w:rPr>
                  </w:pPr>
                  <w:bookmarkStart w:id="0" w:name="_GoBack"/>
                  <w:bookmarkEnd w:id="0"/>
                </w:p>
                <w:p w:rsidR="007D7CD0" w:rsidRPr="0075361D" w:rsidRDefault="007D7CD0" w:rsidP="007D7CD0">
                  <w:pPr>
                    <w:jc w:val="center"/>
                    <w:rPr>
                      <w:rFonts w:ascii="Lucida Sans Unicode" w:eastAsia="Arial Unicode MS" w:hAnsi="Lucida Sans Unicode" w:cs="Lucida Sans Unicode"/>
                      <w:sz w:val="6"/>
                      <w:szCs w:val="6"/>
                    </w:rPr>
                  </w:pPr>
                </w:p>
              </w:txbxContent>
            </v:textbox>
          </v:shape>
        </w:pict>
      </w:r>
    </w:p>
    <w:sectPr w:rsidR="002A5230" w:rsidSect="0022777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CA60E1"/>
    <w:multiLevelType w:val="hybridMultilevel"/>
    <w:tmpl w:val="DE308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F6A16"/>
    <w:multiLevelType w:val="hybridMultilevel"/>
    <w:tmpl w:val="EEF4993A"/>
    <w:lvl w:ilvl="0" w:tplc="175A57BE">
      <w:start w:val="1"/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F7EAC"/>
    <w:multiLevelType w:val="hybridMultilevel"/>
    <w:tmpl w:val="9CC6CB80"/>
    <w:lvl w:ilvl="0" w:tplc="08BA18D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2777B"/>
    <w:rsid w:val="00032D67"/>
    <w:rsid w:val="00041460"/>
    <w:rsid w:val="000503F5"/>
    <w:rsid w:val="000A5D6B"/>
    <w:rsid w:val="000F2163"/>
    <w:rsid w:val="00114A01"/>
    <w:rsid w:val="001502BE"/>
    <w:rsid w:val="001A1310"/>
    <w:rsid w:val="001E2016"/>
    <w:rsid w:val="001E5DC2"/>
    <w:rsid w:val="00202448"/>
    <w:rsid w:val="00221657"/>
    <w:rsid w:val="0022777B"/>
    <w:rsid w:val="002803F7"/>
    <w:rsid w:val="00285429"/>
    <w:rsid w:val="00290998"/>
    <w:rsid w:val="002A5230"/>
    <w:rsid w:val="002B0DF9"/>
    <w:rsid w:val="002B4177"/>
    <w:rsid w:val="002C1830"/>
    <w:rsid w:val="0031497B"/>
    <w:rsid w:val="00317C23"/>
    <w:rsid w:val="003B6CFA"/>
    <w:rsid w:val="003B749C"/>
    <w:rsid w:val="004539F0"/>
    <w:rsid w:val="004659F1"/>
    <w:rsid w:val="00487CCC"/>
    <w:rsid w:val="004E25B5"/>
    <w:rsid w:val="005461AE"/>
    <w:rsid w:val="005E2AD8"/>
    <w:rsid w:val="005F193F"/>
    <w:rsid w:val="006135A2"/>
    <w:rsid w:val="006523B7"/>
    <w:rsid w:val="0065513F"/>
    <w:rsid w:val="006D2BE5"/>
    <w:rsid w:val="007274C0"/>
    <w:rsid w:val="00731A6F"/>
    <w:rsid w:val="00744126"/>
    <w:rsid w:val="007508C4"/>
    <w:rsid w:val="0075361D"/>
    <w:rsid w:val="0076671B"/>
    <w:rsid w:val="007D7CD0"/>
    <w:rsid w:val="008514C8"/>
    <w:rsid w:val="0088509C"/>
    <w:rsid w:val="008968ED"/>
    <w:rsid w:val="00993632"/>
    <w:rsid w:val="00A23B29"/>
    <w:rsid w:val="00A30BED"/>
    <w:rsid w:val="00B3113E"/>
    <w:rsid w:val="00B5793B"/>
    <w:rsid w:val="00C0148D"/>
    <w:rsid w:val="00C71B1D"/>
    <w:rsid w:val="00C80832"/>
    <w:rsid w:val="00C949CD"/>
    <w:rsid w:val="00CA4878"/>
    <w:rsid w:val="00D23B9A"/>
    <w:rsid w:val="00D47276"/>
    <w:rsid w:val="00D56AF9"/>
    <w:rsid w:val="00D62513"/>
    <w:rsid w:val="00DA712F"/>
    <w:rsid w:val="00DD20A4"/>
    <w:rsid w:val="00DE4958"/>
    <w:rsid w:val="00E30BE7"/>
    <w:rsid w:val="00E518CE"/>
    <w:rsid w:val="00E85401"/>
    <w:rsid w:val="00F71374"/>
    <w:rsid w:val="00F73287"/>
    <w:rsid w:val="00F95A0E"/>
    <w:rsid w:val="00FC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5:docId w15:val="{F185E140-81AD-4839-8E93-EE0C3B9D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777B"/>
    <w:pPr>
      <w:keepNext/>
      <w:outlineLvl w:val="0"/>
    </w:pPr>
    <w:rPr>
      <w:b/>
      <w:bCs/>
      <w:lang w:val="en-US"/>
    </w:rPr>
  </w:style>
  <w:style w:type="paragraph" w:styleId="2">
    <w:name w:val="heading 2"/>
    <w:basedOn w:val="a"/>
    <w:next w:val="a"/>
    <w:link w:val="20"/>
    <w:qFormat/>
    <w:rsid w:val="0022777B"/>
    <w:pPr>
      <w:keepNext/>
      <w:jc w:val="both"/>
      <w:outlineLvl w:val="1"/>
    </w:pPr>
    <w:rPr>
      <w:u w:val="single"/>
      <w:lang w:val="en-US"/>
    </w:rPr>
  </w:style>
  <w:style w:type="paragraph" w:styleId="4">
    <w:name w:val="heading 4"/>
    <w:basedOn w:val="a"/>
    <w:next w:val="a"/>
    <w:link w:val="40"/>
    <w:qFormat/>
    <w:rsid w:val="0022777B"/>
    <w:pPr>
      <w:keepNext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777B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sid w:val="0022777B"/>
    <w:rPr>
      <w:rFonts w:ascii="Times New Roman" w:eastAsia="Times New Roman" w:hAnsi="Times New Roman" w:cs="Times New Roman"/>
      <w:sz w:val="24"/>
      <w:szCs w:val="24"/>
      <w:u w:val="single"/>
      <w:lang w:val="en-US" w:eastAsia="ru-RU"/>
    </w:rPr>
  </w:style>
  <w:style w:type="character" w:customStyle="1" w:styleId="40">
    <w:name w:val="Заголовок 4 Знак"/>
    <w:basedOn w:val="a0"/>
    <w:link w:val="4"/>
    <w:rsid w:val="0022777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22777B"/>
    <w:pPr>
      <w:jc w:val="both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2277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rsid w:val="0022777B"/>
    <w:pPr>
      <w:jc w:val="both"/>
    </w:pPr>
  </w:style>
  <w:style w:type="character" w:customStyle="1" w:styleId="22">
    <w:name w:val="Основной текст 2 Знак"/>
    <w:basedOn w:val="a0"/>
    <w:link w:val="21"/>
    <w:rsid w:val="002277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22777B"/>
    <w:rPr>
      <w:color w:val="0000FF"/>
      <w:u w:val="single"/>
    </w:rPr>
  </w:style>
  <w:style w:type="paragraph" w:styleId="a6">
    <w:name w:val="header"/>
    <w:basedOn w:val="a"/>
    <w:link w:val="a7"/>
    <w:rsid w:val="0022777B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a7">
    <w:name w:val="Верхний колонтитул Знак"/>
    <w:basedOn w:val="a0"/>
    <w:link w:val="a6"/>
    <w:rsid w:val="0022777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114A0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4A0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32D67"/>
    <w:pPr>
      <w:ind w:left="720"/>
      <w:contextualSpacing/>
    </w:pPr>
  </w:style>
  <w:style w:type="paragraph" w:customStyle="1" w:styleId="Default">
    <w:name w:val="Default"/>
    <w:rsid w:val="00032D6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9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darya.morozova@yahoo.com</cp:lastModifiedBy>
  <cp:revision>29</cp:revision>
  <dcterms:created xsi:type="dcterms:W3CDTF">2012-01-31T01:14:00Z</dcterms:created>
  <dcterms:modified xsi:type="dcterms:W3CDTF">2018-12-17T13:13:00Z</dcterms:modified>
</cp:coreProperties>
</file>